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16EE4" w14:textId="77777777" w:rsidR="001A36C8" w:rsidRPr="006952FE" w:rsidRDefault="00DA4B43" w:rsidP="00EE44AA">
      <w:pPr>
        <w:spacing w:after="0" w:line="259" w:lineRule="auto"/>
        <w:ind w:left="0"/>
        <w:jc w:val="center"/>
        <w:rPr>
          <w:sz w:val="92"/>
          <w:szCs w:val="92"/>
        </w:rPr>
      </w:pPr>
      <w:r w:rsidRPr="006952FE">
        <w:rPr>
          <w:b/>
          <w:sz w:val="92"/>
          <w:szCs w:val="92"/>
          <w:u w:color="000000"/>
        </w:rPr>
        <w:t>The Willows School</w:t>
      </w:r>
    </w:p>
    <w:p w14:paraId="62C7F053" w14:textId="77777777" w:rsidR="001A36C8" w:rsidRPr="006952FE" w:rsidRDefault="00DA4B43" w:rsidP="00EE44AA">
      <w:pPr>
        <w:spacing w:after="0" w:line="259" w:lineRule="auto"/>
        <w:ind w:left="0" w:right="318" w:firstLine="0"/>
        <w:jc w:val="center"/>
        <w:rPr>
          <w:sz w:val="92"/>
          <w:szCs w:val="92"/>
        </w:rPr>
      </w:pPr>
      <w:r w:rsidRPr="006952FE">
        <w:rPr>
          <w:b/>
          <w:sz w:val="92"/>
          <w:szCs w:val="92"/>
          <w:u w:color="000000"/>
        </w:rPr>
        <w:t>Academy Trust</w:t>
      </w:r>
    </w:p>
    <w:p w14:paraId="2B5B95A4" w14:textId="77777777" w:rsidR="001A36C8" w:rsidRDefault="00477DC0">
      <w:pPr>
        <w:spacing w:after="161" w:line="259" w:lineRule="auto"/>
        <w:ind w:left="-588" w:right="-175" w:firstLine="0"/>
      </w:pPr>
      <w:r>
        <w:t xml:space="preserve">           </w:t>
      </w:r>
      <w:r w:rsidR="00DA4B43">
        <w:rPr>
          <w:rFonts w:ascii="Calibri" w:eastAsia="Calibri" w:hAnsi="Calibri" w:cs="Calibri"/>
          <w:noProof/>
          <w:sz w:val="22"/>
        </w:rPr>
        <mc:AlternateContent>
          <mc:Choice Requires="wpg">
            <w:drawing>
              <wp:inline distT="0" distB="0" distL="0" distR="0" wp14:anchorId="480C8AEB" wp14:editId="243A287F">
                <wp:extent cx="5457825" cy="4467225"/>
                <wp:effectExtent l="0" t="0" r="9525" b="0"/>
                <wp:docPr id="8009" name="Group 8009"/>
                <wp:cNvGraphicFramePr/>
                <a:graphic xmlns:a="http://schemas.openxmlformats.org/drawingml/2006/main">
                  <a:graphicData uri="http://schemas.microsoft.com/office/word/2010/wordprocessingGroup">
                    <wpg:wgp>
                      <wpg:cNvGrpSpPr/>
                      <wpg:grpSpPr>
                        <a:xfrm>
                          <a:off x="0" y="0"/>
                          <a:ext cx="5457825" cy="4467225"/>
                          <a:chOff x="0" y="0"/>
                          <a:chExt cx="6416040" cy="5156327"/>
                        </a:xfrm>
                      </wpg:grpSpPr>
                      <wps:wsp>
                        <wps:cNvPr id="14" name="Rectangle 14"/>
                        <wps:cNvSpPr/>
                        <wps:spPr>
                          <a:xfrm>
                            <a:off x="3239389" y="0"/>
                            <a:ext cx="112629" cy="452002"/>
                          </a:xfrm>
                          <a:prstGeom prst="rect">
                            <a:avLst/>
                          </a:prstGeom>
                          <a:ln>
                            <a:noFill/>
                          </a:ln>
                        </wps:spPr>
                        <wps:txbx>
                          <w:txbxContent>
                            <w:p w14:paraId="7574E529" w14:textId="77777777" w:rsidR="001A36C8" w:rsidRDefault="00DA4B43">
                              <w:pPr>
                                <w:spacing w:after="160" w:line="259" w:lineRule="auto"/>
                                <w:ind w:left="0" w:firstLine="0"/>
                              </w:pPr>
                              <w:r>
                                <w:rPr>
                                  <w:b/>
                                  <w:sz w:val="48"/>
                                </w:rPr>
                                <w:t xml:space="preserve"> </w:t>
                              </w:r>
                            </w:p>
                          </w:txbxContent>
                        </wps:txbx>
                        <wps:bodyPr horzOverflow="overflow" vert="horz" lIns="0" tIns="0" rIns="0" bIns="0" rtlCol="0">
                          <a:noAutofit/>
                        </wps:bodyPr>
                      </wps:wsp>
                      <wps:wsp>
                        <wps:cNvPr id="15" name="Rectangle 15"/>
                        <wps:cNvSpPr/>
                        <wps:spPr>
                          <a:xfrm>
                            <a:off x="3239389" y="426720"/>
                            <a:ext cx="112629" cy="452002"/>
                          </a:xfrm>
                          <a:prstGeom prst="rect">
                            <a:avLst/>
                          </a:prstGeom>
                          <a:ln>
                            <a:noFill/>
                          </a:ln>
                        </wps:spPr>
                        <wps:txbx>
                          <w:txbxContent>
                            <w:p w14:paraId="2A72AFFF" w14:textId="77777777" w:rsidR="001A36C8" w:rsidRDefault="00DA4B43">
                              <w:pPr>
                                <w:spacing w:after="160" w:line="259" w:lineRule="auto"/>
                                <w:ind w:left="0" w:firstLine="0"/>
                              </w:pPr>
                              <w:r>
                                <w:rPr>
                                  <w:b/>
                                  <w:sz w:val="48"/>
                                </w:rPr>
                                <w:t xml:space="preserve"> </w:t>
                              </w:r>
                            </w:p>
                          </w:txbxContent>
                        </wps:txbx>
                        <wps:bodyPr horzOverflow="overflow" vert="horz" lIns="0" tIns="0" rIns="0" bIns="0" rtlCol="0">
                          <a:noAutofit/>
                        </wps:bodyPr>
                      </wps:wsp>
                      <wps:wsp>
                        <wps:cNvPr id="16" name="Rectangle 16"/>
                        <wps:cNvSpPr/>
                        <wps:spPr>
                          <a:xfrm>
                            <a:off x="3239389" y="853821"/>
                            <a:ext cx="112629" cy="452002"/>
                          </a:xfrm>
                          <a:prstGeom prst="rect">
                            <a:avLst/>
                          </a:prstGeom>
                          <a:ln>
                            <a:noFill/>
                          </a:ln>
                        </wps:spPr>
                        <wps:txbx>
                          <w:txbxContent>
                            <w:p w14:paraId="213BF1A4" w14:textId="77777777" w:rsidR="001A36C8" w:rsidRDefault="00DA4B43">
                              <w:pPr>
                                <w:spacing w:after="160" w:line="259" w:lineRule="auto"/>
                                <w:ind w:left="0" w:firstLine="0"/>
                              </w:pPr>
                              <w:r>
                                <w:rPr>
                                  <w:b/>
                                  <w:sz w:val="48"/>
                                </w:rPr>
                                <w:t xml:space="preserve"> </w:t>
                              </w:r>
                            </w:p>
                          </w:txbxContent>
                        </wps:txbx>
                        <wps:bodyPr horzOverflow="overflow" vert="horz" lIns="0" tIns="0" rIns="0" bIns="0" rtlCol="0">
                          <a:noAutofit/>
                        </wps:bodyPr>
                      </wps:wsp>
                      <wps:wsp>
                        <wps:cNvPr id="17" name="Rectangle 17"/>
                        <wps:cNvSpPr/>
                        <wps:spPr>
                          <a:xfrm>
                            <a:off x="3239389" y="1280541"/>
                            <a:ext cx="112629" cy="452002"/>
                          </a:xfrm>
                          <a:prstGeom prst="rect">
                            <a:avLst/>
                          </a:prstGeom>
                          <a:ln>
                            <a:noFill/>
                          </a:ln>
                        </wps:spPr>
                        <wps:txbx>
                          <w:txbxContent>
                            <w:p w14:paraId="2B262BF9" w14:textId="77777777" w:rsidR="001A36C8" w:rsidRDefault="00DA4B43">
                              <w:pPr>
                                <w:spacing w:after="160" w:line="259" w:lineRule="auto"/>
                                <w:ind w:left="0" w:firstLine="0"/>
                              </w:pPr>
                              <w:r>
                                <w:rPr>
                                  <w:b/>
                                  <w:sz w:val="48"/>
                                </w:rPr>
                                <w:t xml:space="preserve"> </w:t>
                              </w:r>
                            </w:p>
                          </w:txbxContent>
                        </wps:txbx>
                        <wps:bodyPr horzOverflow="overflow" vert="horz" lIns="0" tIns="0" rIns="0" bIns="0" rtlCol="0">
                          <a:noAutofit/>
                        </wps:bodyPr>
                      </wps:wsp>
                      <wps:wsp>
                        <wps:cNvPr id="18" name="Rectangle 18"/>
                        <wps:cNvSpPr/>
                        <wps:spPr>
                          <a:xfrm>
                            <a:off x="3239389" y="1707261"/>
                            <a:ext cx="112629" cy="452003"/>
                          </a:xfrm>
                          <a:prstGeom prst="rect">
                            <a:avLst/>
                          </a:prstGeom>
                          <a:ln>
                            <a:noFill/>
                          </a:ln>
                        </wps:spPr>
                        <wps:txbx>
                          <w:txbxContent>
                            <w:p w14:paraId="0D0B966C" w14:textId="77777777" w:rsidR="001A36C8" w:rsidRDefault="00DA4B43">
                              <w:pPr>
                                <w:spacing w:after="160" w:line="259" w:lineRule="auto"/>
                                <w:ind w:left="0" w:firstLine="0"/>
                              </w:pPr>
                              <w:r>
                                <w:rPr>
                                  <w:b/>
                                  <w:sz w:val="48"/>
                                </w:rPr>
                                <w:t xml:space="preserve"> </w:t>
                              </w:r>
                            </w:p>
                          </w:txbxContent>
                        </wps:txbx>
                        <wps:bodyPr horzOverflow="overflow" vert="horz" lIns="0" tIns="0" rIns="0" bIns="0" rtlCol="0">
                          <a:noAutofit/>
                        </wps:bodyPr>
                      </wps:wsp>
                      <wps:wsp>
                        <wps:cNvPr id="19" name="Rectangle 19"/>
                        <wps:cNvSpPr/>
                        <wps:spPr>
                          <a:xfrm>
                            <a:off x="3239389" y="2144649"/>
                            <a:ext cx="225257" cy="904006"/>
                          </a:xfrm>
                          <a:prstGeom prst="rect">
                            <a:avLst/>
                          </a:prstGeom>
                          <a:ln>
                            <a:noFill/>
                          </a:ln>
                        </wps:spPr>
                        <wps:txbx>
                          <w:txbxContent>
                            <w:p w14:paraId="73B2BBAA" w14:textId="77777777" w:rsidR="001A36C8" w:rsidRDefault="00DA4B43">
                              <w:pPr>
                                <w:spacing w:after="160" w:line="259" w:lineRule="auto"/>
                                <w:ind w:left="0" w:firstLine="0"/>
                              </w:pPr>
                              <w:r>
                                <w:rPr>
                                  <w:b/>
                                  <w:sz w:val="96"/>
                                </w:rPr>
                                <w:t xml:space="preserve"> </w:t>
                              </w:r>
                            </w:p>
                          </w:txbxContent>
                        </wps:txbx>
                        <wps:bodyPr horzOverflow="overflow" vert="horz" lIns="0" tIns="0" rIns="0" bIns="0" rtlCol="0">
                          <a:noAutofit/>
                        </wps:bodyPr>
                      </wps:wsp>
                      <wps:wsp>
                        <wps:cNvPr id="20" name="Rectangle 20"/>
                        <wps:cNvSpPr/>
                        <wps:spPr>
                          <a:xfrm>
                            <a:off x="3239389" y="2921889"/>
                            <a:ext cx="225257" cy="904006"/>
                          </a:xfrm>
                          <a:prstGeom prst="rect">
                            <a:avLst/>
                          </a:prstGeom>
                          <a:ln>
                            <a:noFill/>
                          </a:ln>
                        </wps:spPr>
                        <wps:txbx>
                          <w:txbxContent>
                            <w:p w14:paraId="7FBBE925" w14:textId="77777777" w:rsidR="001A36C8" w:rsidRDefault="00DA4B43">
                              <w:pPr>
                                <w:spacing w:after="160" w:line="259" w:lineRule="auto"/>
                                <w:ind w:left="0" w:firstLine="0"/>
                              </w:pPr>
                              <w:r>
                                <w:rPr>
                                  <w:b/>
                                  <w:sz w:val="96"/>
                                </w:rPr>
                                <w:t xml:space="preserve"> </w:t>
                              </w:r>
                            </w:p>
                          </w:txbxContent>
                        </wps:txbx>
                        <wps:bodyPr horzOverflow="overflow" vert="horz" lIns="0" tIns="0" rIns="0" bIns="0" rtlCol="0">
                          <a:noAutofit/>
                        </wps:bodyPr>
                      </wps:wsp>
                      <wps:wsp>
                        <wps:cNvPr id="21" name="Rectangle 21"/>
                        <wps:cNvSpPr/>
                        <wps:spPr>
                          <a:xfrm>
                            <a:off x="3239389" y="3699383"/>
                            <a:ext cx="225257" cy="904006"/>
                          </a:xfrm>
                          <a:prstGeom prst="rect">
                            <a:avLst/>
                          </a:prstGeom>
                          <a:ln>
                            <a:noFill/>
                          </a:ln>
                        </wps:spPr>
                        <wps:txbx>
                          <w:txbxContent>
                            <w:p w14:paraId="0B97B859" w14:textId="77777777" w:rsidR="001A36C8" w:rsidRDefault="00DA4B43">
                              <w:pPr>
                                <w:spacing w:after="160" w:line="259" w:lineRule="auto"/>
                                <w:ind w:left="0" w:firstLine="0"/>
                              </w:pPr>
                              <w:r>
                                <w:rPr>
                                  <w:b/>
                                  <w:sz w:val="96"/>
                                </w:rPr>
                                <w:t xml:space="preserve"> </w:t>
                              </w:r>
                            </w:p>
                          </w:txbxContent>
                        </wps:txbx>
                        <wps:bodyPr horzOverflow="overflow" vert="horz" lIns="0" tIns="0" rIns="0" bIns="0" rtlCol="0">
                          <a:noAutofit/>
                        </wps:bodyPr>
                      </wps:wsp>
                      <wps:wsp>
                        <wps:cNvPr id="22" name="Rectangle 22"/>
                        <wps:cNvSpPr/>
                        <wps:spPr>
                          <a:xfrm>
                            <a:off x="3239389" y="4476623"/>
                            <a:ext cx="225257" cy="904006"/>
                          </a:xfrm>
                          <a:prstGeom prst="rect">
                            <a:avLst/>
                          </a:prstGeom>
                          <a:ln>
                            <a:noFill/>
                          </a:ln>
                        </wps:spPr>
                        <wps:txbx>
                          <w:txbxContent>
                            <w:p w14:paraId="3675ADCB" w14:textId="77777777" w:rsidR="001A36C8" w:rsidRDefault="00DA4B43">
                              <w:pPr>
                                <w:spacing w:after="160" w:line="259" w:lineRule="auto"/>
                                <w:ind w:left="0" w:firstLine="0"/>
                              </w:pPr>
                              <w:r>
                                <w:rPr>
                                  <w:b/>
                                  <w:sz w:val="96"/>
                                </w:rPr>
                                <w:t xml:space="preserve"> </w:t>
                              </w:r>
                            </w:p>
                          </w:txbxContent>
                        </wps:txbx>
                        <wps:bodyPr horzOverflow="overflow" vert="horz" lIns="0" tIns="0" rIns="0" bIns="0" rtlCol="0">
                          <a:noAutofit/>
                        </wps:bodyPr>
                      </wps:wsp>
                      <pic:pic xmlns:pic="http://schemas.openxmlformats.org/drawingml/2006/picture">
                        <pic:nvPicPr>
                          <pic:cNvPr id="37" name="Picture 37"/>
                          <pic:cNvPicPr/>
                        </pic:nvPicPr>
                        <pic:blipFill>
                          <a:blip r:embed="rId7"/>
                          <a:stretch>
                            <a:fillRect/>
                          </a:stretch>
                        </pic:blipFill>
                        <pic:spPr>
                          <a:xfrm>
                            <a:off x="0" y="7112"/>
                            <a:ext cx="6416040" cy="4826635"/>
                          </a:xfrm>
                          <a:prstGeom prst="rect">
                            <a:avLst/>
                          </a:prstGeom>
                        </pic:spPr>
                      </pic:pic>
                    </wpg:wgp>
                  </a:graphicData>
                </a:graphic>
              </wp:inline>
            </w:drawing>
          </mc:Choice>
          <mc:Fallback>
            <w:pict>
              <v:group w14:anchorId="480C8AEB" id="Group 8009" o:spid="_x0000_s1026" style="width:429.75pt;height:351.75pt;mso-position-horizontal-relative:char;mso-position-vertical-relative:line" coordsize="64160,5156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VKVCG1AMAACsVAAAOAAAAZHJzL2Uyb0RvYy54bWzkWNtu4zYQfS/Q&#10;fyD4vpFEXSwLcRZF0w0WKLpBt/0AmqYsoZJIkHTs9Os7HF2cxC62dtFdo36wzIvIGZ4zMxzN7ftd&#10;25AnaWytugWNbkJKZCfUqu7WC/r7bx/e5ZRYx7sVb1QnF/RZWvr+7vvvbre6kExVqllJQ2CTzhZb&#10;vaCVc7oIAisq2XJ7o7TsYLJUpuUOumYdrAzfwu5tE7AwzIKtMittlJDWwuh9P0nvcP+ylMJ9Kksr&#10;HWkWFHRz+DT4XPpncHfLi7XhuqrFoAY/Q4uW1x0Inba6546TjakPtmprYZRVpbsRqg1UWdZC4hng&#10;NFH45jQPRm00nmVdbNd6ggmgfYPT2duKX54eDalXC5qH4ZySjrfAEgomOAIAbfW6gPcejP6sH80w&#10;sO57/sy70rT+H05Ddgjt8wSt3DkiYDBN0lnOUkoEzCVJNmPQQfBFBQwdrBPVT8PKLImyMAHu/Mo0&#10;SrOYzfzKYBQceP0mdbYaDMnusbL/DqvPFdcSKbAegwGrKBmR+hUsjHfrRhIYQ2jwvQkoW1jA7AhK&#10;MYvncQ6IH2IVRSxjMINQpWDl7NV5eaGNdQ9StcQ3FtSADmh8/Oln63poxle85Kbzz059qJumn/Uj&#10;ANuonG+53XI36L9Uq2c4aKXMn5/AtctGbRdUDS3qvR2E+llKmo8dAOwda2yYsbEcG8Y1Pyp0v16N&#10;HzZOlTXq6QX30gZ9gDlvb1+DQrDF3thfUIgm6cUD1adRmDAw6SGcjDb/zXhEf45Gc7wOOrMjdGYj&#10;BCfTmadxzhBBXlwGnRgD9v7yf/fO2RE6Meyf5Z0Ry8M0uSg+49E2r8M9IQ08iLb5CMHJ7hnNwhnL&#10;vsQnQjylCf/dtYnhdrr9r4PPKVV8cXvOz+aTRZASJrh+H28hQ2QpxAGfBs0hAwwxnH8tPqdU4Cr4&#10;hNTlwD/7dOaseMvmLMohuYWE8lL4nHKB6+AzOsLnlBGeHG/jbA4fKxhPL4XPKRm4Dj7ZET6nlPBk&#10;PpNklmXsovickoFvzaeuRQG/odgCrYMCwpeLUrDKbYykwybtP9qj5eaPjX4HdSHNXb2sm9o9Y40L&#10;vu29Ut3TYy18LcF3gPKhFhFPqTJMe6kERiDwjm/5Nf6r3/dfbbFsau1LAj5G+/agLBTH3hSXjpy3&#10;L1zdK7FpZef6SpyRDeitOlvV2lJiCtkuJRSWzMfVkKlZZ6QTlRdYgmCfOnjNeDFNoJZ7xbzOf1M/&#10;gQsL8oIZfGO/vmVelYuSnGVZjFf5uXkDatTrgE1QCWsVWJFD5YfqoS/5vezjW/sa591fAAAA//8D&#10;AFBLAwQKAAAAAAAAACEAIBZwju47AADuOwAAFAAAAGRycy9tZWRpYS9pbWFnZTEuanBn/9j/4AAQ&#10;SkZJRgABAQEAeAB4AAD/2wBDAAMCAgMCAgMDAwMEAwMEBQgFBQQEBQoHBwYIDAoMDAsKCwsNDhIQ&#10;DQ4RDgsLEBYQERMUFRUVDA8XGBYUGBIUFRT/2wBDAQMEBAUEBQkFBQkUDQsNFBQUFBQUFBQUFBQU&#10;FBQUFBQUFBQUFBQUFBQUFBQUFBQUFBQUFBQUFBQUFBQUFBQUFBT/wAARCADqATc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A&#10;ooooAKKKKACiiigAooooAKKKKACiiigAopNw9aWgAooooAKKKpxX1tLdTQpNG1xDt82NT8y7vu7q&#10;ALlFFFABRRRQAUUUUAFFFFABRRRQAUUUUAFFFFABRRRQAUUUUAFFFFABRRRQAUUUUAFFFFABRRRQ&#10;AUUUUAJTJplhXc3Ss3XvEFh4a024vtQuVtrS3XdJK/asWHXpPE2ktcQ2V/Yqj7Nl7B5Tt/tbf7tV&#10;yytzEc8eblKVj8UrDVNaOn6bpuq6jGs/2eS/tLYPaRN/tPu/h77a2/FHjLSfCNvC2pXnkyTtsgiR&#10;Wlllb+6iL8zV5VpOj+M/AMctl4fudJv9K81pYrTU1lSWLc27Yrr/AOzVjwePI9Q8ReFfGGrW7WFg&#10;v2rTbzf8yWc/9/8A3W2bd1ej9Vg3eHwnnfWKkY2qfEavjjx1ZtqXgvxRbR3FzFZ6hLb+SsDpL+9i&#10;dNmxv4vkrr9D+J1/deIk0bW9C/sWe4tmurRku1nWVU+8rfKNrVxfjLVrPxzpd3L4aSfV5dJv7O4W&#10;W1iZklbzfnVP721PvV0Pirw5qVx4r8LahZQecunz3CT/ADom2KWLb/6FtrWSpckYyj3/AMyI8/tJ&#10;SjL+X/IdF4+8U+LrrU5fDi6TZ6bZztaxNqMUrvcun3j8rLtWh/jQ954P0e/0/T1/tvVJ/sUdjNL8&#10;sU+9lfe391djVj2OgeKvCtxqVjodpp+pafeXL3UDXE7RPas/30f5PmXfUT/DHUNF8PaFFYTxTa1p&#10;N59t33HyRXDPv81P9n79Cjh+b+vxB+3/AK/Q6G38d+INJ8Q6dpHiCLTZotUSUWt3pism2VE3sjoz&#10;N/31Vj4WsdR8a+P9Uf8AjvILPd/1yi/+zrEtvD2v+JPFGmazrVjbaVaaWsrW1pDP9oeWVk2b2fYv&#10;y7a2fh/a3ng/wrrl1qVtJbXV5qV1ftD999rP8v3f9hazkoRpyUfif+ZceeVSL+z/AMA0PiJ4+uNA&#10;jt9O0aOO58Qai/lWcMv3F/vyv/sqtafwx8UT+MvAuk6xcLHHd3UW6ZYh8u9WKtj/AL5rx3SLXxdq&#10;GsS+MPslj5t4vlQWOoebFLBb7/kTf/Cz/e+5T/B3jfUPDnwptNM06GJNbk1ebSrZX+dIpHlZi3/A&#10;dzflVywsfZckfiv/AJkRxEvac0vhPovOetBPtXn3hvSfEmh38El14jk1iwaNvtMV/EiurfwvEyJ/&#10;461W9J+Jlrc6xBpWpaVqGhXV0zLbfblTyp9v8Kujsu7/AGc15zoyXw6ncqy+1odzRSbh60ZrE6Ra&#10;KKKACiiigAooooAKKKKACiiigAooooAKKKKACiiigAooooAKKKKAG8UtZeueILDw3ps1/qNwlpZw&#10;7fMmk6LubaP1qj4o8ZWPhXQLrV7pt9rbxeb+6+bd/u1UYynsRKajua19f2+l2slzdzR29vEu55ZW&#10;2qtcB8QPi3B4G1LR4prKS60+883zbuFt3kbe+3+Jev8A3zXKeJfHHiWLTftXifQNNbwtc/Jd21uz&#10;S3FqjfxS7vlb/gNcnqvhfXtBn0q20q2n17RIr6KWz2fNLar9x4n/AL0W13+evTw2Ehzfvf6+Z51b&#10;ES5f3R09tZp4w1nxhodzfTXOn3jW+qWcsMvz7WT78Tf7DxVN4X8Q6qvjTTtP0rxVceKLfcy6lBNB&#10;Fsto1T73monytvx8ldH4L+EVr4Z8ST6vbXU0MU1s1uun/wDLGHc299v/AAL+H/er0Ox02KwVvKRV&#10;Lnc1TVr04+5D3ohSw8pe/P3ZHDeJvBur+KNT322vX2j2TJslt7eKL5v9pWZNy1s6L4B07w7o8GmW&#10;key0iXGx/m3/AN5mrrOKcetcUqsuXlR3KlGMuYpWmlwWSosUSoifdVVqz9nj/u0/zKfWJqQpaRRt&#10;uVcGiS2jm+8lTUUDIfs0e37tRTWEU33lq3RQBl3+jxXMO1Vrz3W/hXazWbxWPmaXOt9/asV3b/P5&#10;d1/f2N/6BXqn8NMaMN1Wrp1ZUpe6ZypxqK0jxDxsPGNt4fSKTVZtSf7dE1y+k2v2eVbX+Pyvnb5q&#10;5Gx1pV8Tvey3er3OheGIP7Re31Vf332pkdEX5l3/AHPm+avpC60mC6/h5rmPE/g221bTbqxng329&#10;1F5Uuz79ehRxSS5ZROGphHL3oyPN7zxN4w0Pw+fF+paxiQlLmXQ/IRIFgb/lkr/f3/7X96u/+Eei&#10;3trpF1rmr7v7a16X7ZOj/wDLJP8AllF/wFa4W88Aa5f6posGr6v/AGloFg/mywvAkTysv+qRtv3q&#10;wo5Lzxfql34j16xl1vRFnltYNPtJ5VlsFifb5qov3m/8errnCFanyxlH/t38I9Dli50qnNKP9dWf&#10;S470cV5b4B8cQ6f8PbTUdevpEga7e3s5btXa4ni80rFuX7zPt/8Aiq9R4K5FeLUpypy5WetTqRqR&#10;5kPooorM2CiiigAooooAKKKKACiiigAooooAKKKKACiiigArP1jV7bRdPuL68mWG2t082WV/uqtX&#10;WfYteXfEbxNqXh+6tNTaJbzw0itBqtp5W90Vv+Wv+0q/xLWtOn7SXKY1Kns48xj+LPGF3pOoPqGo&#10;NFrHgTVIlRmSLd9j3J99/wC9E9c1eQxeG7VvDWq3LXPgfVl8rTtQ3bvsbN9yJ3/u/wB162PEl5qH&#10;hu8l1yDd4h8H38S/bLFFV/sq7Pvxf3otv3kq54J8BpdQ3FnbT22t/D3VIGlghmfc8DZ+4n+z/wCg&#10;17EZQp0+b+v+HX4nlSjKcuX+v+Gf4FKPR/HGuaPJ4YvLCzMUsX2WfXRP8rwfd3eV97zdv/j1ey6T&#10;odtpVrbwQrhYYkiX/gNO0vSYNJt4oIF2W8MSxRJu3bVWr615Vat7Q9KnR9mSUUUz+Kuc6RAtBprv&#10;tqhqmsRaPp0t3KsjxRLubYu5qjm5SOaMTR3UtcPD8WNC1DfFZ3Uk10vWFIHZ0/3lrnNL+K2tf29c&#10;aVqGgyh0XzVuEbajLUSqRMZYmnA9bzRXzza/FPW7PW9Qg06C91S0k3NE0sTy+U39zdXdTfFpY/AK&#10;a3FatNfy/uorFfvtLRGpzERxMZnplFfPjfFTWdS8QRRXcWoWFjb7drIr26Tt/ts38NdPqXxR15vE&#10;MWlWmgtbbVWaS7eXzU8r/dSp9tAPrVI9corhbv4t6BYIizzzJO3/ACx8ht//AHzXV2OpR6hbxzx7&#10;ljk+aPd8u6teaJtGpGZfo2rTEff/AA7Gp6VZsZ+paatzF8q1w7+ALbTdbbV7Oe702WWXfc29uyeT&#10;dN/tq38X+0m2vS6hlhSb7y1cakofCRKEZ/EeEzaDJqUt34q8ewQpZWu5LPSrjZLFaxf33/hZmqt4&#10;D8Y6h4J0TVNabQZE8Gz3P2i2h+0oktpAx271ib+Fsb9u6vTvGHguy8ULbLqUbTWkE6XHlbvkZl/v&#10;L/FXEaxo19428TPZ6hbNYeEtNZXlR/k/tGX76J/1yT/P+z6tOvGtHlqbfp5eZ5dSjKEuan8X9b+R&#10;7THIs0ayL8ysu5akrzn4c+Kb3xTca7rk9wsXhtpfs+mxOm35Ii2+fd/tsf8AxyvQIZo7qFZYmWWJ&#10;l3K6t8rV5dSDpy5WelTqRqR5ok9FFFZmoUUUUAFFFFABRRRQAUUUUAFFFFABSUZqG6VpItqfeoA4&#10;7xtP/bGk6jpVvfNbzSReVJJaSfvYN3evGfCt/wCM7H7XpjanBrF7Z/LPpmsL/rYm+5LFL/Er/wC3&#10;Xofir4U6drF/NqQgm03VW/5iGnSvFL/9lXGXngbx02qafPY3llqt1YS/uru7XyLhIm++j7PllT/x&#10;6vZw0qSjy833nj4iNXm5uX/wE2/g3Fq9vq2paNd6De6dosSfaLNrht6Qbn+e3SX/AJap/Etezabp&#10;ttpNnHbWlvHbW6fcihXaq1JaWq28QVVxVmvOrVfaSuehQp+zjYZ81Popj/crnOgRnXbydtMZsfxb&#10;abJMu1m+Xav3t1ec+KviJ4fmt7izu1u5bB2+zy3ES7UVm/g3VEpcpjOpyxLXirxJYapHfWa6z/ZH&#10;2F1S5kb+Ld/drzHTXvnsNVnl8RyQ+F5W3qnm+bdsv+x/drSh8M/bvEEsup6DNLbra77G3id2Rl/6&#10;a/7dZ/8AwmVzDr1toGlaNaW9xefuvlfd5S/8CrzakpTPFqVJSkUfB+paX4P0vUtc8176XVH+y20M&#10;Py3CxfwM/wDtVHeW3jjR7+LUIP8ARrK6litVe+/ey/N8v3Gr1u3+HukQaDLpsIjeVn8zzf8Apqvz&#10;VyWp/E7XtN1210ZtEstZvVbLxWMrM6f7dT7P3feD2fu++dfp+g67YQ7bXVrN2Tbut0s1iT/brh/H&#10;HiyP4d3kOq3PhvydQuG8pH83/R1/2/8Aep3j7xFNFqVjdWFjc2+vuy7Lff8AM/8AwGun17xRPdaT&#10;Fb6h4Yu7i/lT93D5Sunm1t7vL7pt7vL7pcuNG1nVNP8AMk1W1mZo/MjgezRhuryizh8cavfXGpXy&#10;reaeu63lSxfyJotv+7XRfD3VJ5rq9uZ7Ge88RQP/AKVbvKyeV/up92rejfEjXNU1O70KXQ7HS7uS&#10;Rg0MkrKzK38dR7OPxEe4/iOR8XalpHiOz0fXvPawltZVtby3/wCWzRL8u5GrQ1JLxP7HvF8SyP4Q&#10;3b/kl2Xdek3nw80mbRLeykEaSR/vYpcLlW/9mrzSz8ZT3mvS6Dquh2V5cWreVA0LbfP/ANxfu1Ev&#10;dkYyjOEj1Hwr4lstLjs7FtYbWzefNFcL821f9qu7iZZE3I25a8Dm8Pwab4g82z0Oa20x7P8A05ZW&#10;dGiXf9xK7nwr8SdBWOy021juo4lPkQPKnWu6nUPUoVpfbPR9y0+oVf8A2l/3qfXSd5HcBWi+bpXk&#10;HxItfFXiaW40PQ7O2s9Pni2S6nNP8/zffRFWvY9u6oxbxx/w1rRqeylzGNSn7WPKeSeHfgjA1pZw&#10;eIr6516G1RUisXbyrSLb/wBMl/8AZ91dt4ilOi+G7m20iW10eWGDbbPMqiCLb935f7tXfEuvf2Bp&#10;M9zHZT30sa71t7ddzv8A7teYJ4D8QfEu4TUPGDfY9PRt0Gg27fJ/21b+Jq64yliH7WvL3f66HNKM&#10;aS5KUfe/rqegfDnx5a/EDwvb6pblVlz5VxCjbvKlX7yV1eRXFeF/COnaL4mvL7T5ltpWtore5sLc&#10;qI/l/wBVKyfwttDLXa4FcdXk5v3fwnTR5uX3x1LRRWZsFFFFABRRRQAUUUUAFFFFADNo9K5jx14t&#10;Twd4fv8AU/K802sLSLH/AHmrpGYIuWPFeTfErx7osN5daLPY6hrH7r/TEsbNrhIEb/nr/drejT56&#10;i925hWqckdyTwhr3iiTxkdP1XU7DUbNbL7ZeRw2nlfZHZv3SK+75v4/vfwpXf+HtXsfEGkWeq2IY&#10;W93EJYtybW2mvC/Afg+38SLe2nh3x00mj3n/AB+WnlI96q7duze/zKu35fu19A2On2+l2MFpbRLF&#10;b28axRxr0VV4UVvjI04z93f7jlwsqko6/wCZepaSlrhPREHSmv8AcpS21aoapfLYWFxLskm8pd2y&#10;H77UnsBy3irxNqUOsW2j6TAr3Uis8txMv7qJa89m0fxB4gt7u7l1P7TBYXKSwQwr8ssqfeSp/GXi&#10;7xTJHZlLKGwtdTlWH7PjdcbW/j3fw1ZubXxB4W05tJ0eVbe1ib5b67Xezs38C158pe8eLXlzSKXi&#10;/wATeM7NYliaz+6rzxWKt5sC/wC1up/irQ9E0p5pf+EVkv7iKJXa983bu/8AH6TwPFrt74Xnu1vo&#10;E1B53F3e3y7n2p8tZesaJqWqaTLPquuNN5s/+i28s/lfJ/f2tWJiOtfBt3qr6VqFjpreHtHZv3sP&#10;m/O0X+3Vy68ReEtB1rUn03UGa7uIIrKOG1Vt8Tf77Va8Q33iDWI/sOn6rptzFcb0S0tIvnVVT+Nt&#10;/wAtYdvf+GbDwl/Z+oLJpt8s/wC9u4rN/vr/AHmqpBIW6fxB4F8S6Vd2dpc37aj+6lS92ts/2/kr&#10;0/8AtjxF5yWq6RH5u3c1w5/dLXC2HjHxP/wlGm232O31K0eLfBug8p9v9/e1d4njWWe4fT00u4/t&#10;RfvW7NtXb/v1dOJ0048p5Xpr+IvHWrahq9zBPYNYv5SJafJ93+P562tN8R+EfEmuafJf6hi+8j7P&#10;JDcI6tK3+9UV5408Tza9qkEttDpVoi/vP3HmusX9/wCWszUr/wAPax4Vi0/Som1LUWk8qC8mtH2t&#10;u/i3VPMcfuxl7pNN4K1Cwj1DULzTW1uw81vKhml+dYv4NlXfC2iaFrD+enhW4sGn+7e7lfyqsaDq&#10;Ot6bAlhqGt6bbmLbBPaXUWzav99PnrN03Rb7TdEtLvTdbltvs87fbrWKfzflZ/vfLSLl7xd8GeJv&#10;Geq2rxztaI+1niiu1fzZVo0/S/Eeg2tlcrqDWdvqkv2idHRf3Erfwf7tJ42h8RW+i2pe7tFu/P8A&#10;9BvbVdrL8lWYbXXvGGgrpWqvvtbhd/26FdjxOvzbHo5ionb+EfE2pTatd6NrMMcN7AqvHNbr8kqV&#10;3Oc14f4N8aeJVs5nbT49RsrGVrfyvu3G1f469lsboXlvFKFZPMXcFZeldtOXNE9OhU5y5RTEfdT6&#10;6DrKlzbxP+9dd+2vO/GFv4u8Qal/Z+l3kGi6L5X72+h+e7f/AGE/hX/er07rXJeNry+s9G1BdKVP&#10;7Q8iX7Lu/wCeuz5P/Hq1oy5ZGNWPNE4HR9A0v4S6vBqX/CRLptldO39oW+pS+a94235XVj827dXt&#10;a187+D9Y8D+E4LTVtUuZdV8Wy7fNW6jafUPP/iRIv4K9p8Kaxd6/pKXt3pVzoruzBLe7ZfN2fwsw&#10;U/Lnn5a6sVGV+aRy4WUfhidBRRRXAegFFFFABRRRQAUUUUAFMf7lPqpqU3k2rNQB5z8RG/tjVNP0&#10;ePV9S0rUnWW6gbT5dnyJs3bv4WX5v4q4zS9P8Y+D9W1DUJraLxZb3nlea9oyW92u1Nu/Z91/l/8A&#10;QKe9v4l1v4haxq+jahDprabAmmxJd23mxXG796/+782z7tbsPjPxbpLf8Trweuqov3rvw/Pv/wDI&#10;TfNXrxjKnHljyy8jxZOM580uaJ1/gb+yNeVtfttIksdQbdbStfWYguh93cr/AIgV2hqvaSeZbRtt&#10;aPcu7a/3hVj+GvKqS5panrwjyxFoooqSyFm/76rifGjavealZabpkjWlq3725vf7q12svTlth3fL&#10;XmHxWW+vP3TXi2Gjoq7/AJvnnZn27KxqfCc1aXLExH8XXcfiXUpU0+S+Zttnp7fwOy/x1jyXOrx+&#10;OrJ9U1bzLfypd04+a3guP93/AGGrorO3tvhD4duvt94sqTPvtIX+ZlarfhmztLDwetz4rltkW6la&#10;4Xf/AAq33a4PekeXyymecaxc2cOsxWen6vJeXEsv+mO7fZ7SVP40/u13PjvWrDTWW7l8O/2o9vGq&#10;yTS/6pf93+9Udvq9lcz3UWlaSusPqL/uIUi/dRInyb3aq2h68/ijxFd2OvW1vZWthbb4Ft5WeKX+&#10;Hc1PlI5ZFbwXY32hrqXjO1t7Wa31PT4mgttywIrbqzL6+ufH2m2mqX2ntbWMV48s9jC2zZ5X8bN/&#10;FuqXTfNm8QabpWmarc63pVg2+eFIkS3iiX7nzV1WjzWnjjWNVsdn2fTbdt3lJ8qz7vuvRyzCXMZ9&#10;58UlhmstX0/T5L/RV/dF/I+eKu7/AOE4sv8AX/2Vqjt5e/f9jeuE0fUdIsNKl8H3ltO90s7NHCq/&#10;63566TXfiA/huG1j1LSbm2tZf3f2jb8if/ZVceblOyn7sTm7P4pRTR3Ws6lbT2ejz/ukR7T961Yu&#10;lalefD3T/wC0IrGd7Ke6byLFov8All/Bt/u1qX2r6R4g0O18KabbXPn+avyTKu9VV9/z1t6leW/h&#10;XxRptmsDXmnXjNui+99mf+/WPvHDL4jnvGGk3+sSWvjK+0u0WDT7OVntHl3+atT6HrDa1p/maFoU&#10;el3d/B814f8AVLF/E/8AtVlSXMqeJtV0rU9TudK0+WXfFC8SPFcQN9/561Na1g+HPEFto2iW9tfa&#10;dqka/JLKypE3/AaBfa5jN8G6lpul+LoNDufEH2uwgk3wJdr5sTP/ALErVZuLzWpviHrDaLeNbWnm&#10;snkzN8ktwv3/APgNaWo6rpUyWUeqaTHpDWc/79JotqbP9+uquLfR9W8N3H9iSwStE32hGRv41+ar&#10;jzHTH+U5SHxRc3XiKKRbGSxhlX7Hqcq/Lslb5Udf/Hq7nwTJrNnqOoaXqbfaLeP57a4/vLWH4s8M&#10;y/EDw3auZTDEYPNmht/ld5f4af8AC0anYIlibxdS0hIvkuHb97E39yto/EbUf3Uj0+On1DDU1dx6&#10;gVmaxYLcxbq06jmTzY2WgDxy2bRvB/jLVo4NNhhunsP7Ulvd372fc771/wB1dv8A49T/AIZ634pu&#10;pdAvNTvZNTsNdt5JpIfsqKli+3em1l/h2/L81S/FjS/D9vo7aj4h0z+1YrNl8qFPvszOibP/AECu&#10;X1/UPiFqfh2RNL0qz8OQWaLPDZwSNLdP5XzKi7fk/h+5XsQjGrS/xfzf1c8ipzU6n+H+U+hlNI1Y&#10;fhGzu7HQ7aK/1CbVbvbue7niWJn3fN91fu1u5ryJe7I9SL5lcWiiikWFFFFABRRRQAVFNCsy7WqW&#10;igCothBt27aSHTooW3KtXKKACiiigAooooAgm+b5flI/i3V4h4stZNP8UWuq+IkmmT7f5USQ/Miw&#10;bfl+T/fr2yZ/mVVXd/e/3a8iWbxHqHxYld1jTTIl/dRP/wA8v79c1T3TkxPwk/izxZpXiHVNL0u2&#10;ha5nlmVzdOm1IlX/AHv71dHdeFtCt9ebVdXvIHmZdtsl3Iq+V9K8x+ImlT+IfHlpp+lNfebZt9ol&#10;iZdsSr/sV8/6VoOn/F1vE3iz4jahc3lpYajcWUFvNdbLeCKJ9m//AHq8DMc1p5XT9pUjzcxWAoyx&#10;FSUT7U13VtD8K+HXaPU9P0RJ/kguHkXZurO0fw54em1SzuoNStLmVbP7K1vbzo6SfNu3V+blh4b8&#10;S6x8SJb6x0HUvH/wosFe3060u22+Uz/NvRG+9seua8MeA9a+G/ibRJfE8WpfDfasssGvJefO0u99&#10;kX+7t/grSOaRfLKUfdPVll0j9VpvBsFq1/JDJb2Mc6rFvQbdsSN92qPirwhpviawj0/T7uyt5Yl+&#10;8knzr/d+7XhF/wCNPEvjb9ia61nXN1tqqpEI7vb5T3Cq6fvf9ndXws/jnxD4e8bXuoWOsXdnd3Gj&#10;/LcQy/dbZXTiMbGjy/3i8LlP1rm/un61+Efh7YeHbbT5LxVvNTtd+27f77bmre8S+HbbxNpM+nXi&#10;q8M67Wr8vdB/bF+Jmj+H/CWmxayt/c3U6+bNfIzvs/36+l/2PfiR44+MXxM8S61repTTaFpcH2Bb&#10;TzP3Xmtsffsq8Ni44iXIGJy2WHpxke96l8INN/4R97HSoY9Nv/l23SbvlrV8OfDu10nQ7jTbmNbl&#10;Jd2+X+N68F/aY/bm0j4J6lcaBolgut+II1/etu2xW7f7dfJ+l/t3/GvXvEUupafqGknTrVWeWF7N&#10;1i/3du+tpVaUJe8cdPLZT9/lP0vXwTFHc6bLcSLcLZxPa7XT7ytXD/EbQ9Pk8VaTYWk5h1C+nX5V&#10;+7GiV8vfDv8A4Ke6lqtrD/wkPgCdEil8q81C3nVYv99a+l/EOjahq3izSPE2i6hb7L9IrqK3uIt2&#10;35KPaUpy904cZhpYePvHV/FDQdS1bwG9tAqzXq7Xbyv4ttM0rwtps1pYa9aL9gnig3zpb/dl+T7l&#10;Jq3jbUIfA9zPc2P2bVGf7KsP97d/FWN8NW8Q+H2i02+/4mWm+a9rv/55bf71X9o5ZcvMaXwt8WR3&#10;XhTVdQvR9migvrhvu/wb/lrD8D20s2vTavoyzpF9p2T27/IjK3zb63Ph3qVtqnjDxVFDbqlhuSFV&#10;/g3rv31QhfxLpfxU82WKJ9Pv9sXkxf8ALJF/jpxHL4YyPYIvvGpqhi+8amrrieoFFFFWBh6p4Zs9&#10;bV4L6CO5tZPvwzLuVq047GBG3KvNWaKACiiigAooooAKKKKACiiigAooooAKKKKACiiigAoopKAM&#10;7UZpYYZZIYvNlUfKm/bury3wu3ie3+ISNq6xXjS2e2XYvlJAu/8A8er0zX7i9ttLupdPgW4vVT92&#10;jV5Hp914k8P+Nrqdp4tYZYE+3W6fei+b+CuSp/EjI4q32Tr/AIvwyw/DHxXe2lyunX6aVPsu3bZs&#10;+Rv++a/Hr4H+EvHHjy81fwxrMurTafLa3GpQae872/299m/fv/ir9Afjd448QfFT4p6n8LLaePQd&#10;AgtYr28d3/0i83P9xP8AZ+WvJdSOteI/i94a/wCFT6C2pX/gqCWC/mf5Ifs/y/6P/tM+35a+Vx+Y&#10;fWMT9UjA+iwtONKnKcj2DwD4Gs/A3w50/wAHT6nqlte6pZ74Et7p3lib+4j/AMNeJfFTwffab+y1&#10;4tXXlu7/AMUX8/laZDrM73Uqy70/1W77rbK5x/ivbQ6prC6Zrni/QbS6umlvLT+zorh7WVfvpE7P&#10;uX599ReJ31f4ofBOWDw00+ieB9Gl+0LrmrSu99dS/wB/5t/9+uOSo4epGVSR03p8h7J8K/HGueMP&#10;2JfFGj+Kf+Q94db+z7hHi2bdmz5K+JfEE2zVLiVf4tHZtn/AK/RGbwfpvgP9h+ZrGNkudSsIbi7u&#10;Lv8A108ruvzv/tV+dPi35NW1Ld8jxaUqbP8AgD13Zjr7OUj0sn+2W9D2Ta94XRt3lWunNKyv/tba&#10;/R//AIJ5eHE034Cx6yy7LvXryW4lb+/sdkT/AMdWvzd0Tc+rXc//AD76TEmz/gCV+q/7HKQWf7OP&#10;g9Yv9U0T7dv/AF1et8pjH2kpEZtKUqMYnwh+0B8Dda1b9q7x1HpWkf8ACQ3F1s1VXuJ/KhgV/k2b&#10;f+AVi6J+yv8AEGa11pdXl03wx4alWW6n1aKdJfl/2K+1f2pvBepeH/FGm/EXTLOe/wBOS3bTdftb&#10;T/WvZfP83/fTV4TZ/FeLytP0zw54cbWNH02KW3sZkunlt54mTYiXG7+5V4+hLm5ziwmL5I8p4/f/&#10;AAE8Y6PpvhTTHvNPvPCmvX1vpsWrWjI/yS/Ij7K++rnwfrN3rWi2a3c+nWmm2sVrZ+Su37qbfNf/&#10;AL5rxLwhdah8aPG3gLw5bQWP2fwzfpq+qzaS7Nb2bxPuit//AEKvf/GWo63rXxCii0y5Wzhs5VtV&#10;d/uvKybq6cHR5afvnh5xW9ryxOj0nd4mit7nWf8AQ7jQblvPX+CVtn3qo+B/HGiXF1rlmLtkae+l&#10;dWddq/NXW6DqMt94ZefWbJbGVV/foV+Rv9qvMfCvirQbyLUGu9Ekh0ptRl8rUFi/cr/wOvRPGl7v&#10;KaXw7kaP4han9mTydKl3JF833nX79TeIJvFNx8RXfTVjtkSzZoopPn+0LvT/AL5qeG/03RfGmlaV&#10;pqbljt5bh9n8W/7n/fVY95d+Kda8bRXK+RpdwttL9ht3b7+1/uv/AL1OPxGfN+75T2qxkklgRpF2&#10;SbfmX/aq0KoaLNc3Wn28t3H5Nzs/exf3Wq+K7VsevH4R9FFFMoKKKKACiiigAooooAKKKKACiiig&#10;AooooAKKKKACiiigAoopKAM7VI/Ot5V81ofl27lrxXQvE2keFvGjtpmn3k1pcW3lXVxt/wCWu/77&#10;bq9z+XzG+XmsbUtDkn1ywu4tmyNvn/vVjKMjmrU5cylE88+LXwI8E/FaO317XomtruxgZk1CJ9jr&#10;Fs/ir85tb+IV9NLqug+BdTu/CvgKK8eJvJ+/qMqv88rt97a9fpF+05rH9g/Anxldoy7/ALC8Xzf7&#10;Xy1+Vfg+/s5tDsorO5V5YoF82FP9yvaynA4WdfmnE5sbXr0qXunW+A/iX46+GfhXUPDWitptzaXE&#10;rOtxqEW+4i3ffrktE1XxL4PtdEg1fU21vwVpc/2ifQ0/5b7n/j/4G9brv99pVabd8/z/AH6wvFWs&#10;WNnpt3A15EkrfIsO77zf3K+hxWQZfJc8onBQzCvP3T9Ef2lvGGm6r+yX9u0xFhtNUitfssS/dVfN&#10;SvzL8YSed4g12RfupFa2/wD31vr7F+OWqPoP7NPwX8J7fJlltUlubd1+dVVPk/8AH6+Mrn/TItQk&#10;b795rUUX/AVlr8bzSUalf2SP1HKYyjhvamx4Yubaz1nXftMuzdFb2sX+9sr9NP2EL5tS/Zf8KvKf&#10;NdfPTb/21evyrhT7Z4oSLb97UVf/AL5+Sv0z/wCCdt4JPgP9gLZjsb6VFH9352aryn4pIjOOaVIw&#10;P2xP2rNc+G3iy28CeE47S21Oe1+0Xmo333Iov7q18Ma9/ausX/iC51XRdN17VdZiWKDUHaWLyP8A&#10;b2K6V9eftjfDGx+IHxsvYb2zWa6fwss2nTN8rrLFM7uqf7Wxa+UfDF5PqWg2lyzMlw0X8f8A4/X6&#10;NldHB42EsPX+KJ8DjJVaEo+yPqT9kX9qC28M6l4f+HniHw7YaPDdRRWltq2nK/8ApFwvy/vd396v&#10;p34pXWoXHibTNN0xvsG1vt099s+Tcvy1+bHgP4dar4nl8FeMf7c2eb4ut7KDT4U+6yy7N9fp14i8&#10;cael5LpF7aPeWkCrBfagv3ImrxsbKgp2pfCVLmnH3za8nxPqPhjy2WyttY+5KzbvKZf9muS8J+H9&#10;a0X7bpupW0epaLeXkqsu354v9qvSNWTUptJX+xJYY7hl+VrhdyVF4bbVP7N/4nawJdq3zNbrtSsf&#10;dCVM4f8AsfRvBvjrTYraRo7i4gl3o3zfIv3a5/UfEGkeLPFwTVdPvraKJWigfb/F/f8AlrqLvw21&#10;v8RtP1m5vFuZbnckCL9xFrr9L0eS31/VbyTbtl2iL/vmsfZ+8TGn7xsWMYht4kVmdFj+VjVs9aSO&#10;lbrXWegthaWkpaBhRRRQAUUUUAFFFFABRRRQAUUUUAFFFFABRRRQAUUUUAFFFFADHpn+9Q33qJKj&#10;mJPHP2ovAuu/Ej4V3Gj+H0hmvVure4kt5m2rOsUqvs/4FX5UfFT4naf4Y+NniBb7w1B4VdYordtM&#10;0/50Vl++/wDvV+0HjDXovDPhPWNXmOxbC0luC3+4m6v53PiX4tufHnj7xL4huXab+1L6W43/AO8/&#10;yJXTQqyw9T2sRVKccRHkPe0+MHhnajLfNu/2/vrXrX7GPwm8NftCfGDVtRuZI7rR9LZdQihmg3fP&#10;8i18H/2JfPsWKxn2Mvyw+V8/+/X3B/wT5vtZ+EOi/EjxrqNhNY6Ouj7YpZk2pK+9F+Su7G5tUr0u&#10;XmObDZfy1Tvv2tPH9tr3xY8SzxbU0/w/B/ZUSfwLKv8A+3Xzfpdm32jwrYy/624Z7+X/AGfuPWx4&#10;wup9efTNIklabU9Rn+1Xzv8AxfxfPRv+0+PL1ol2RaTY7Ff/AHkr8krVJVa8qkj9ZoU+ShGlE5rw&#10;r++8aae//PWe6f8A75lr9EP+Cbd1/wAUX45tW/5d9XUKv/bIV+e/g9NmveHZW/5areP/AORa+9P+&#10;Cc959n1X4jaduztvIpf/ACElepl0v9q5TyM0pS+qcx0v/BRaw0zR/g7ceM/tkmm+I9L/AHWnXEX8&#10;W/5XX/vl3r8aE8Ya8i7V1q7hi/h+Z99fqT/wWB8TSaf8LPCWjRN8upai29f9lE3V+UKf3dv/AAOv&#10;s6f7r3onxP8AiPtD/gm/4ql8T/HbQtB1qdptPsFlurOF/n/0j5G3/wDfdfrvc+FdMurS/tJLSM29&#10;+3+kp/fr8Xf+Ca3yftWaJ/16y/8Aslft3/FUSjEiXKR2dr9jtYoF+4i7fmqp4hs57/Q7+C3bbNJE&#10;ypWnn5qWOrKlE5XwrorL4f0iPUY2+22cQTd/u8V1W35adikzQSo2Ejp9FFBYUUUUAFFFFABRRRQA&#10;UUUUAFFFFABRRRQAUUUUAFFFFABRRRQAUlLSUAZOr61baPGGuZNgZvlrz3WPihPDqPlW3lum75d3&#10;8Vdp4s8Jw+KLdIpW2mJt61494s8A6lpbLqDGJIreX5WZ/wDgNfkvE1bPYVZRwv8AD+yezgvq0f4p&#10;3mn6tF8SNB1fRb6BfJuLZon/ANrd8tfCb/Dfwh4b+FvjXwzc+HrSz8UaNqbRQPt/esrO/wBnf/xy&#10;vvjwDokuirLBeSw/vfni2N89fOnxC/Zj8a/Fb9qa38WahPZ6Z4HsGt5WhtG/e37RfwS/7NfY5JHF&#10;1cvpSxn8T7RyVJUva+4eNeJNbsb/AMX+INP0rT7a51i40yz0DTrS3g+9cS26O8r/APA0eul/a31W&#10;D4b+AfA/wys/nhs7X7fqKRL88q/P8n/fddb+zjf6n/w0d8QLnxh8O7LR5bWOSWz8SW0W1Ps8XyKn&#10;+9s218z/ABf1Lxn4+17xF8XxAtt4Un1X+zbB5l2+bEifwr/wCvRxdOUISivtG+AlGWJjznA6FHdx&#10;war4s1WJnvZ1/cW+354l/gSmaPZy6X4N1jUL35Lq/WWdlf78St9xK7XRPDfir4neIP8AhHvBMEdz&#10;qFnA91dO/wBy1i2fcd/9vbtrf+Bf7PPir9pJtd1qx1X/AIRhNEl/s+K0uIndJZV+WXfXxlPAYnFU&#10;+Y+4q5hgcPU5ftHicMLabZ+D7yT5NreVv/g/evvr7R/4J83iJ8WvHtsrf62BJVT/AL4r53+Kfwv1&#10;X4ceLpfB/jV4ZpY1W6s9QtE2Iy/7NfUX7DXhaHRPDuqfFjW7n+ytNuoGt41uG+RkR9vm/wDjletl&#10;9CrSxvLI8jMK9CtguanI8o/4LHeb9l8BN/y7+a6r/vbHr4v0f4GXd9+zbr/xQlLQ2el6hFYINv32&#10;Z9lfZH7evxa+G/7Ul/4P8C+E9aub/wAQW9+3+nWlq8qRb02fw19PeDP2PrTS/wBkab4P315FPNNE&#10;0jXUMexftH8Lf99KK+1PiT89/wDglrpT6l+0tazqv/HrZyu3+78lfszf6pbafC8k0ioq/NmvzL/Y&#10;f0PwH+yj8XPFdj448bwL4lVvsVsk0DxIi/x/M1fe/jGzXxpp9rqWiXMOpWUi/LNbyIyP/wACrwc4&#10;xVfB4aUsLHmkbUYxnL3ya2+J8lxqyQLbL9nZtv8At16FDJvH3dteF+AfB+r3E0Vy6/ull/1rP9+v&#10;bo7iCONmaRfl+Vm3V8/wvWzStGUsxOrFRpR+Au0VX+2QfJ++j+f7vzD5qsV98eeFFFFABRRRQAUU&#10;UUAFFFFABRRRQAUUUUAFFFFABRRRQAUUlFAC0UUUAFJRRQBy3ijQbzxB+4tNTbTkX7zwr8+6suP4&#10;cfaofs2q6rc6rbfxRTf3q7QWkazPL/G33vmqfZUOPcj2cTkf+Fd6bsXbJdo6fdl89t61ds/CFpYX&#10;HmrPcu7rsbfO3zV0OyjZRyh7OJzUfgjTFlm3JLPFOu2WGWTcj/7y189/F34J+N/jXZt4H/srRvBP&#10;gWzn/dXFoy3Eu3+8ifJtr6o2hmzSLGF/io5S4+4eP/C/4HaT8A/B/wBi8MWK3l2/N9dTf668/wA/&#10;3axvh38KNd8Hz69Pok/9lWmqanLf/Z5vn2733V71t21n3F9Z2t5bWs11FFdXRYQQySKry7fmbYv8&#10;XvUezMqkeb3j5n/aW/Zn1T4/aXa2P29NN8UaarNZ6t5XySxN99Hr2bwZ8J9J8O/CzTfBF/bRappt&#10;vai3lhmj+WVvvNXe/Z//AB771S7f9qiNPl1NYyfLynnngf8AZ++H3w6uPtXh3wnpOm3v/P3HZp53&#10;/fVegN/tfd/h20/b935qXZ71sB5L8UP2Y/hp8X7r7V4m8L2N7dr1u4o1SVv95sVp+G/hyvw58OWX&#10;hTwci6RotujbJZf35X869G2/Nu70PErjkUuVEy96J5ro/wAO9Tt7WKC516VPK/1S2/yf8CrUtvhz&#10;bJjzb2+uE/jV5W/eP/ersxHt/wDZfl+7T9vy7e1T7OKMY0YnJp8PNN+fL3T/ANzdO37r/drp7O3+&#10;z26R72faNvzVLxS0cprGPKMaZEZVZvv/AHafUclpFNIrsvzLUm35qssfRRRQAUUVQu9Us9Pkt0uL&#10;qG3a4kEMIlkVTJIf4Vz95uOlAF+ikpaACiikoAWiiigAooooAKKKSgDzv4860+jfCfxFJG22WaD7&#10;Kn/bVhF/7PU15r1r8KfhxpX2yOS5ltYILCC2t/vzy7Qqov5VR+N3hHWPGXhzTbbRYra4lt9SiupY&#10;buVkSRE3fL/31srk/GXgjxt8RfDtrHrGn6Mtzp1+txFZR3Epguk2urB/9oZ/Vq9KjGlKnCMpddTz&#10;K0qkakpQj9k6bwr8Y5NS13VdJ1zR10S5sLL7fI0d4tyixKfm3kKuxv8AZrn5v2iNSW3s9Qi8F3Ta&#10;PqFylrYXUl2iPOzvtTKbfl/8eq54e+F+oL4F8S6TLpOk+HJ9Rtmt4G0xmd+VYfvXb73WsXSfhx47&#10;1TUfBVvrZ02z0Tw/LFJ9nsncmVokwjtu/i6f+PVqo4bmk0YuWK5YnUyfF69vPHmpeHNG8MSauunT&#10;xRT3q3YiRN23d/D1XJ+X/ZrBvv2kLiG31u+sfCc99pGk3jWs+oC7VEZVfYWX5fvf7Fdd8OfCGqeF&#10;9P8AFFxeRW51fVNTub1AjfLtc/Iu6uWHwj1v/hSum+DlktUvZ7tJdTk3fei84yvt/wBr7tEZYTm5&#10;ZR/l7/NiksXy+7L+b/gI3ZfEmjav8UrXzLabzdJ0ZtR+3NOypEspxsaL+9t+bdXN6X+0jd39to+o&#10;SeD7m20a/vFs/txuw+12bHyps+eta8+HWuyXXxJvYo7UXuuW0Vnp/wC8+7GsWz5/7tTX/wAMb+XS&#10;/hxpMJgisNBniub4f3mii+XZ/wAD3VMVhl8Xvf8ADf5hL6z9n+tf8huu/G6ex1XVrbSPDNxrtlo/&#10;y6jfR3KxJE2NzKmV+YqP92u38B+Jn8ZeEtL1prM2H2yLzRbu+8qv8PzV83+MBr3hfwz4p03TdY0e&#10;80zWtSmkS4tLnzb2dpX2+VsX/wAe/wCB17J8O9a1KbxRNoFmiP4Z0Owj097po9rS3i7d23/ZVPl/&#10;3qdfDwjS5qY8PiKkq3LI9Gvr6HTrOW5uHWG3hVpHduiqvJNfMul6/f6v8W/Cfjy9MkdhrF9PptjA&#10;38Frs2xf99uzPXs3xa8K6z420W00TTpktrK8uFXUp3bDfZwfmRR6tjFcZ4i/Z/g0/wDsC78LSzNe&#10;6bqNvOsV9eStF5St8/y1OFdGnB88vekVilXqT9yPuxOl8XfFa90vxNJ4e0Hw9L4k1O2hW4uolm8h&#10;IFb7uX2tlj6V5/4l8d6lqXxe8NXVpoF1f3tjoz3Q0kyIj28kv3t7fw/Jt/8AHa6S68I+PPDvjzxL&#10;qfh7+y7iz1tonNxqDOZLfYmz5UX71beh+Ddb03xT431+Y2z32pRxRae3p5cOz5v7u56qLo0lzK2x&#10;nJVqj5XzbnPat8SdN+IfgnwqL7SLhR4g1ZbJrJbpkeIq7b33IvzquytPxZ8cpNDutZXStBOrWejt&#10;5V7ezXi20SS/xRL8rbm9qoeFfhLq2j3Xw6S5Nu9l4fguZbn5vmeeXpj/AHa52H4H63p3ibULj/hH&#10;9C1pLi+luE1HUpXeXYz7/nX+Jq05cJzeX/B/yDmxfL/e/wCB/men6X8U7fVfFWkaMllJFDqejLq9&#10;vcTNhjlv9UV/vbfm+9XGa18SNM+IHhvSYrvSJnsNW8QrptoqXbxNLEr/APH18q/d3fw/+PVo/GD4&#10;X6x4u1jw7deH5oNPa3juLO8uD99YJVVfk/4Dv/76rQn+F8tr4q8C/YooU8P+HYLj5Wb5zI6bErFf&#10;VowjL7X/AA/56GkvrMpSj9n/AIb/AIJl+I/jxdab4g8QaXpXhWfWU0RFee6W7EUW3Zuf+D+Hn/vm&#10;rl58cA2n+Hxomg3Graxrdt9ti03zPK8mL+J2fb/e4qhB8Ndfh8B+OrRRaLr3iG8upVO/5PLlwu0t&#10;t/u7qwdc0HVPAfiq01DRdX0MNZ6DFpc6arcbHtkQ796qKuNOhP3Y/qTKpiIe9L9D0X4Z/Eqf4hNr&#10;KT6NJo76ZcLayq84k3S7cuv3R92um8XLqH/CK6v/AGWQuqfZJfsrf9Ndh2f+PV4N8I9e1rTNF8MW&#10;FgGvNZ8RalJq+pTXEX3LPftd2/2n2jbXtnjS48S2+lwv4XttPu9Q8/8Aex6g7Knl7W/u87s7a569&#10;KNKt7p04erKrR948a+B+m+DFlTVp0u7HxnpELS6kuoSP5v3Nryn+8vzda7r/AIXQv/Cs9H8V/wBj&#10;v9p1a5itrbTTPyzPKUHzbf7qlvu1hW/wz8U+I9W8Q69rx0+x1K80aXSLa30/eVTf/GzN96s3RPhl&#10;451C88E2mtHTbTRPDskT+RYsxMrRJ8krbv4un/fTV1VPZVJ81SX9dkclP21KPLTj/Xc6jWPjRf8A&#10;9tanYeHPClx4hj0x/KvLpLlYkST+JF+VtzL6UmqfGrUZdV1Kz8PeErrX4tL+S9uFuFi8qXPzRKu1&#10;t7rxxWX4V8F/EDwfrOo2FgdLfRr7VHvZdRnLNdbXf5vl+7u2il8KeDfiB4P1jUbCxbS30e+1V7+X&#10;UpyzXRV2+f5Pu76z5MPHa34lc2Il/N+Be8S/HaXS31ZtL8PPqNnpPyX13cXi2yRS7dzRL8jb2Uda&#10;1Na+L0dpb6JFpGkTatquq2i38dk8nkeRAVzvlfDbf7v1rz2H4H61pvibUJ/+Ef0LW47i+luF1HUp&#10;XeXYz7/nX+Jq2fid8INS17xxFrdppem69atZpa/ZdRldFg2s33Nv+/Wvs8HzQj/X5/5C5sXyyl/X&#10;9febdj8drCbwDeeIrnTpY721vW0xbGB1l8+542rE4++p3fe/3vSuTvfF+peM/il4Ptde8PvoA0aK&#10;61edWufPQx7Nivu2L9163/E3w51u+8G+Fo9Ks9Ls9Y0bUEv20+Islo7ru4/Ufm1ZkPw58balfeMd&#10;Z1WWxbVdQ0j+zrGGFm8qBXzvX/gJop/V4OU4+f8AkRU+szUYvy/zH6P8VNO8EfDrRdastCu5pfEm&#10;pyuumC7aWXc7PuZWZfm+4vy/7Vbmi/HNCPE6eI9Fm0CTQoYriVPO8/ej/d/hX5vu/L/tUWfwz1CH&#10;W/h0pS3/ALL8O2MqT/N85naJUrm/G3wz1K80vx/eX+pWGnXWtaha/ZDcSBYWjg2+Uj7u7Y/8dqUs&#10;LUlyy+1/8l/kN/W6cfd+z/l/mbem/GzWLnXtA0+/8FXGmprU+y2ke+R8RbNzuy7eq/3a9h296+e/&#10;Bc2ueLvjlYT61cWD/wBi6a8wt9KbzbeB5fk2l/7zfe/4BX0Jja2a5MXCNOUYxR24OpOcZSmySiii&#10;uI7wooooAKKKKAEopaKACiiigBKKWigApKWigDkLP4W+FLDVDqVtoNjDfb9/nJCu7dXUw28cO7y0&#10;VNx3Nt70+n03OU9yYwjDYKKKKRQUUUUAFFFFABRRRQAmOMVymtfDTwz4i1AX+paLZ3l6P+Ws0Ss9&#10;dZTKFNw2JlBT3K9vp1tZrGsEEcXlLsTav3V9Kt0UUFCUtFFABRRRQAUUUUAJRS0UANANZeveG9M8&#10;UWP2LVbOK/tS27ypl3Ka1qKL2DcwvDvg/RvCULxaRp0FgknLLAm3dW4abTm6VLm57kxio7C0UUVR&#10;R//ZUEsDBBQABgAIAAAAIQC34ISx3QAAAAUBAAAPAAAAZHJzL2Rvd25yZXYueG1sTI9Ba8JAEIXv&#10;Bf/DMoXe6iZKqk2zEZG2JymohdLbmB2TYHY2ZNck/vtue6mXgcd7vPdNthpNI3rqXG1ZQTyNQBAX&#10;VtdcKvg8vD0uQTiPrLGxTAqu5GCVT+4yTLUdeEf93pcilLBLUUHlfZtK6YqKDLqpbYmDd7KdQR9k&#10;V0rd4RDKTSNnUfQkDdYcFipsaVNRcd5fjIL3AYf1PH7tt+fT5vp9SD6+tjEp9XA/rl9AeBr9fxh+&#10;8QM65IHpaC+snWgUhEf83w3eMnlOQBwVLKJ5AjLP5C19/gM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lSlQhtQDAAArFQAADgAAAAAAAAAAAAAAAAA9AgAAZHJzL2Uy&#10;b0RvYy54bWxQSwECLQAKAAAAAAAAACEAIBZwju47AADuOwAAFAAAAAAAAAAAAAAAAAA9BgAAZHJz&#10;L21lZGlhL2ltYWdlMS5qcGdQSwECLQAUAAYACAAAACEAt+CEsd0AAAAFAQAADwAAAAAAAAAAAAAA&#10;AABdQgAAZHJzL2Rvd25yZXYueG1sUEsBAi0AFAAGAAgAAAAhADedwRi6AAAAIQEAABkAAAAAAAAA&#10;AAAAAAAAZ0MAAGRycy9fcmVscy9lMm9Eb2MueG1sLnJlbHNQSwUGAAAAAAYABgB8AQAAWEQAAAAA&#10;">
                <v:rect id="Rectangle 14" o:spid="_x0000_s1027" style="position:absolute;left:32393;width:1127;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7574E529" w14:textId="77777777" w:rsidR="001A36C8" w:rsidRDefault="00DA4B43">
                        <w:pPr>
                          <w:spacing w:after="160" w:line="259" w:lineRule="auto"/>
                          <w:ind w:left="0" w:firstLine="0"/>
                        </w:pPr>
                        <w:r>
                          <w:rPr>
                            <w:b/>
                            <w:sz w:val="48"/>
                          </w:rPr>
                          <w:t xml:space="preserve"> </w:t>
                        </w:r>
                      </w:p>
                    </w:txbxContent>
                  </v:textbox>
                </v:rect>
                <v:rect id="Rectangle 15" o:spid="_x0000_s1028" style="position:absolute;left:32393;top:4267;width:1127;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2A72AFFF" w14:textId="77777777" w:rsidR="001A36C8" w:rsidRDefault="00DA4B43">
                        <w:pPr>
                          <w:spacing w:after="160" w:line="259" w:lineRule="auto"/>
                          <w:ind w:left="0" w:firstLine="0"/>
                        </w:pPr>
                        <w:r>
                          <w:rPr>
                            <w:b/>
                            <w:sz w:val="48"/>
                          </w:rPr>
                          <w:t xml:space="preserve"> </w:t>
                        </w:r>
                      </w:p>
                    </w:txbxContent>
                  </v:textbox>
                </v:rect>
                <v:rect id="Rectangle 16" o:spid="_x0000_s1029" style="position:absolute;left:32393;top:8538;width:1127;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213BF1A4" w14:textId="77777777" w:rsidR="001A36C8" w:rsidRDefault="00DA4B43">
                        <w:pPr>
                          <w:spacing w:after="160" w:line="259" w:lineRule="auto"/>
                          <w:ind w:left="0" w:firstLine="0"/>
                        </w:pPr>
                        <w:r>
                          <w:rPr>
                            <w:b/>
                            <w:sz w:val="48"/>
                          </w:rPr>
                          <w:t xml:space="preserve"> </w:t>
                        </w:r>
                      </w:p>
                    </w:txbxContent>
                  </v:textbox>
                </v:rect>
                <v:rect id="Rectangle 17" o:spid="_x0000_s1030" style="position:absolute;left:32393;top:12805;width:1127;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2B262BF9" w14:textId="77777777" w:rsidR="001A36C8" w:rsidRDefault="00DA4B43">
                        <w:pPr>
                          <w:spacing w:after="160" w:line="259" w:lineRule="auto"/>
                          <w:ind w:left="0" w:firstLine="0"/>
                        </w:pPr>
                        <w:r>
                          <w:rPr>
                            <w:b/>
                            <w:sz w:val="48"/>
                          </w:rPr>
                          <w:t xml:space="preserve"> </w:t>
                        </w:r>
                      </w:p>
                    </w:txbxContent>
                  </v:textbox>
                </v:rect>
                <v:rect id="Rectangle 18" o:spid="_x0000_s1031" style="position:absolute;left:32393;top:17072;width:1127;height:4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0D0B966C" w14:textId="77777777" w:rsidR="001A36C8" w:rsidRDefault="00DA4B43">
                        <w:pPr>
                          <w:spacing w:after="160" w:line="259" w:lineRule="auto"/>
                          <w:ind w:left="0" w:firstLine="0"/>
                        </w:pPr>
                        <w:r>
                          <w:rPr>
                            <w:b/>
                            <w:sz w:val="48"/>
                          </w:rPr>
                          <w:t xml:space="preserve"> </w:t>
                        </w:r>
                      </w:p>
                    </w:txbxContent>
                  </v:textbox>
                </v:rect>
                <v:rect id="Rectangle 19" o:spid="_x0000_s1032" style="position:absolute;left:32393;top:21446;width:2253;height:9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73B2BBAA" w14:textId="77777777" w:rsidR="001A36C8" w:rsidRDefault="00DA4B43">
                        <w:pPr>
                          <w:spacing w:after="160" w:line="259" w:lineRule="auto"/>
                          <w:ind w:left="0" w:firstLine="0"/>
                        </w:pPr>
                        <w:r>
                          <w:rPr>
                            <w:b/>
                            <w:sz w:val="96"/>
                          </w:rPr>
                          <w:t xml:space="preserve"> </w:t>
                        </w:r>
                      </w:p>
                    </w:txbxContent>
                  </v:textbox>
                </v:rect>
                <v:rect id="Rectangle 20" o:spid="_x0000_s1033" style="position:absolute;left:32393;top:29218;width:2253;height:9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7FBBE925" w14:textId="77777777" w:rsidR="001A36C8" w:rsidRDefault="00DA4B43">
                        <w:pPr>
                          <w:spacing w:after="160" w:line="259" w:lineRule="auto"/>
                          <w:ind w:left="0" w:firstLine="0"/>
                        </w:pPr>
                        <w:r>
                          <w:rPr>
                            <w:b/>
                            <w:sz w:val="96"/>
                          </w:rPr>
                          <w:t xml:space="preserve"> </w:t>
                        </w:r>
                      </w:p>
                    </w:txbxContent>
                  </v:textbox>
                </v:rect>
                <v:rect id="Rectangle 21" o:spid="_x0000_s1034" style="position:absolute;left:32393;top:36993;width:2253;height:9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0B97B859" w14:textId="77777777" w:rsidR="001A36C8" w:rsidRDefault="00DA4B43">
                        <w:pPr>
                          <w:spacing w:after="160" w:line="259" w:lineRule="auto"/>
                          <w:ind w:left="0" w:firstLine="0"/>
                        </w:pPr>
                        <w:r>
                          <w:rPr>
                            <w:b/>
                            <w:sz w:val="96"/>
                          </w:rPr>
                          <w:t xml:space="preserve"> </w:t>
                        </w:r>
                      </w:p>
                    </w:txbxContent>
                  </v:textbox>
                </v:rect>
                <v:rect id="Rectangle 22" o:spid="_x0000_s1035" style="position:absolute;left:32393;top:44766;width:2253;height:9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3675ADCB" w14:textId="77777777" w:rsidR="001A36C8" w:rsidRDefault="00DA4B43">
                        <w:pPr>
                          <w:spacing w:after="160" w:line="259" w:lineRule="auto"/>
                          <w:ind w:left="0" w:firstLine="0"/>
                        </w:pPr>
                        <w:r>
                          <w:rPr>
                            <w:b/>
                            <w:sz w:val="9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 o:spid="_x0000_s1036" type="#_x0000_t75" style="position:absolute;top:71;width:64160;height:482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CBxQAAANsAAAAPAAAAZHJzL2Rvd25yZXYueG1sRI9BawIx&#10;FITvBf9DeIK3mu0KWrZGKaJiwR6qpdDbY/O6Wbp5WZK4u/XXm0Khx2FmvmGW68E2oiMfascKHqYZ&#10;COLS6ZorBe/n3f0jiBCRNTaOScEPBVivRndLLLTr+Y26U6xEgnAoUIGJsS2kDKUhi2HqWuLkfTlv&#10;MSbpK6k99gluG5ln2VxarDktGGxpY6j8Pl2sgqvpcj172W7bxfnT+eP+47XnXKnJeHh+AhFpiP/h&#10;v/ZBK5gt4PdL+gFydQMAAP//AwBQSwECLQAUAAYACAAAACEA2+H2y+4AAACFAQAAEwAAAAAAAAAA&#10;AAAAAAAAAAAAW0NvbnRlbnRfVHlwZXNdLnhtbFBLAQItABQABgAIAAAAIQBa9CxbvwAAABUBAAAL&#10;AAAAAAAAAAAAAAAAAB8BAABfcmVscy8ucmVsc1BLAQItABQABgAIAAAAIQD+HNCBxQAAANsAAAAP&#10;AAAAAAAAAAAAAAAAAAcCAABkcnMvZG93bnJldi54bWxQSwUGAAAAAAMAAwC3AAAA+QIAAAAA&#10;">
                  <v:imagedata r:id="rId8" o:title=""/>
                </v:shape>
                <w10:anchorlock/>
              </v:group>
            </w:pict>
          </mc:Fallback>
        </mc:AlternateContent>
      </w:r>
    </w:p>
    <w:p w14:paraId="73888739" w14:textId="77777777" w:rsidR="001A36C8" w:rsidRPr="001F5414" w:rsidRDefault="00EE44AA" w:rsidP="00E411AA">
      <w:pPr>
        <w:spacing w:after="0" w:line="259" w:lineRule="auto"/>
        <w:ind w:left="708"/>
        <w:jc w:val="center"/>
        <w:rPr>
          <w:sz w:val="72"/>
          <w:szCs w:val="72"/>
        </w:rPr>
      </w:pPr>
      <w:r w:rsidRPr="001F5414">
        <w:rPr>
          <w:b/>
          <w:sz w:val="72"/>
          <w:szCs w:val="72"/>
          <w:u w:val="single" w:color="000000"/>
        </w:rPr>
        <w:t>Suspension</w:t>
      </w:r>
      <w:r w:rsidR="00DA4B43" w:rsidRPr="001F5414">
        <w:rPr>
          <w:b/>
          <w:sz w:val="72"/>
          <w:szCs w:val="72"/>
          <w:u w:val="single" w:color="000000"/>
        </w:rPr>
        <w:t xml:space="preserve"> </w:t>
      </w:r>
      <w:r w:rsidR="00192B7A" w:rsidRPr="001F5414">
        <w:rPr>
          <w:b/>
          <w:sz w:val="72"/>
          <w:szCs w:val="72"/>
          <w:u w:val="single" w:color="000000"/>
        </w:rPr>
        <w:t xml:space="preserve">and Permanent Exclusion </w:t>
      </w:r>
      <w:r w:rsidR="00DA4B43" w:rsidRPr="001F5414">
        <w:rPr>
          <w:b/>
          <w:sz w:val="72"/>
          <w:szCs w:val="72"/>
          <w:u w:val="single" w:color="000000"/>
        </w:rPr>
        <w:t>Policy</w:t>
      </w:r>
    </w:p>
    <w:p w14:paraId="57B87CF5" w14:textId="77777777" w:rsidR="001A36C8" w:rsidRDefault="00DA4B43">
      <w:pPr>
        <w:spacing w:after="0" w:line="259" w:lineRule="auto"/>
        <w:ind w:left="0" w:firstLine="0"/>
      </w:pPr>
      <w:r>
        <w:rPr>
          <w:rFonts w:ascii="Times New Roman" w:eastAsia="Times New Roman" w:hAnsi="Times New Roman" w:cs="Times New Roman"/>
          <w:sz w:val="24"/>
        </w:rPr>
        <w:t xml:space="preserve"> </w:t>
      </w:r>
    </w:p>
    <w:p w14:paraId="5B9EA888" w14:textId="77777777" w:rsidR="001A36C8" w:rsidRDefault="00DA4B43">
      <w:pPr>
        <w:spacing w:after="0" w:line="259" w:lineRule="auto"/>
        <w:ind w:left="0" w:firstLine="0"/>
        <w:rPr>
          <w:rFonts w:ascii="Times New Roman" w:eastAsia="Times New Roman" w:hAnsi="Times New Roman" w:cs="Times New Roman"/>
          <w:sz w:val="22"/>
        </w:rPr>
      </w:pPr>
      <w:r>
        <w:rPr>
          <w:rFonts w:ascii="Times New Roman" w:eastAsia="Times New Roman" w:hAnsi="Times New Roman" w:cs="Times New Roman"/>
          <w:sz w:val="22"/>
        </w:rPr>
        <w:t xml:space="preserve"> </w:t>
      </w:r>
    </w:p>
    <w:p w14:paraId="70B447F7" w14:textId="77777777" w:rsidR="00477DC0" w:rsidRDefault="00477DC0">
      <w:pPr>
        <w:spacing w:after="0" w:line="259" w:lineRule="auto"/>
        <w:ind w:left="0" w:firstLine="0"/>
        <w:rPr>
          <w:rFonts w:ascii="Times New Roman" w:eastAsia="Times New Roman" w:hAnsi="Times New Roman" w:cs="Times New Roman"/>
          <w:sz w:val="22"/>
        </w:rPr>
      </w:pPr>
    </w:p>
    <w:p w14:paraId="4F39B169" w14:textId="77777777" w:rsidR="00477DC0" w:rsidRDefault="00477DC0">
      <w:pPr>
        <w:spacing w:after="0" w:line="259" w:lineRule="auto"/>
        <w:ind w:left="0" w:firstLine="0"/>
        <w:rPr>
          <w:rFonts w:ascii="Times New Roman" w:eastAsia="Times New Roman" w:hAnsi="Times New Roman" w:cs="Times New Roman"/>
          <w:sz w:val="22"/>
        </w:rPr>
      </w:pPr>
    </w:p>
    <w:p w14:paraId="7357EB86" w14:textId="77777777" w:rsidR="00477DC0" w:rsidRPr="004C57BD" w:rsidRDefault="00477DC0" w:rsidP="009D2423">
      <w:pPr>
        <w:spacing w:after="96" w:line="259" w:lineRule="auto"/>
        <w:ind w:left="0" w:firstLine="0"/>
        <w:rPr>
          <w:rFonts w:eastAsia="Times New Roman"/>
          <w:sz w:val="22"/>
        </w:rPr>
      </w:pPr>
      <w:r>
        <w:t>Reviewed: September 2026</w:t>
      </w:r>
    </w:p>
    <w:p w14:paraId="0EF3607B" w14:textId="77777777" w:rsidR="00DA4B43" w:rsidRPr="001F5414" w:rsidRDefault="00477DC0" w:rsidP="001F5414">
      <w:pPr>
        <w:tabs>
          <w:tab w:val="left" w:pos="3912"/>
        </w:tabs>
        <w:spacing w:after="96" w:line="259" w:lineRule="auto"/>
        <w:ind w:left="-5"/>
        <w:rPr>
          <w:rFonts w:eastAsia="Times New Roman"/>
          <w:sz w:val="22"/>
          <w:u w:val="single" w:color="000000"/>
        </w:rPr>
      </w:pPr>
      <w:r>
        <w:t>Next Review: September 2027</w:t>
      </w:r>
    </w:p>
    <w:p w14:paraId="29C8F845" w14:textId="77777777" w:rsidR="00AA5402" w:rsidRPr="006952FE" w:rsidRDefault="00FB49E4" w:rsidP="006952FE">
      <w:pPr>
        <w:pStyle w:val="IntenseQuote"/>
        <w:rPr>
          <w:rFonts w:ascii="Arial" w:hAnsi="Arial" w:cs="Arial"/>
        </w:rPr>
      </w:pPr>
      <w:r w:rsidRPr="006952FE">
        <w:rPr>
          <w:rFonts w:ascii="Arial" w:hAnsi="Arial" w:cs="Arial"/>
        </w:rPr>
        <w:lastRenderedPageBreak/>
        <w:t>Aims and application</w:t>
      </w:r>
    </w:p>
    <w:p w14:paraId="1DE941A4" w14:textId="77777777" w:rsidR="00AA5402" w:rsidRPr="006952FE" w:rsidRDefault="00FB49E4" w:rsidP="006952FE">
      <w:pPr>
        <w:pStyle w:val="HTMLPreformatted"/>
        <w:rPr>
          <w:rFonts w:ascii="Arial" w:hAnsi="Arial" w:cs="Arial"/>
        </w:rPr>
      </w:pPr>
      <w:r w:rsidRPr="006952FE">
        <w:rPr>
          <w:rFonts w:ascii="Arial" w:hAnsi="Arial" w:cs="Arial"/>
        </w:rPr>
        <w:t xml:space="preserve">This policy explains how The Willows School </w:t>
      </w:r>
      <w:r w:rsidRPr="006952FE">
        <w:rPr>
          <w:rFonts w:ascii="Arial" w:hAnsi="Arial" w:cs="Arial"/>
        </w:rPr>
        <w:t xml:space="preserve">Academy Trust will use, record and review suspensions and permanent exclusions. It applies to all pupils at The Willows School, an academy special school for primary-aged pupils with social, emotional and mental health needs. It must be read alongside the </w:t>
      </w:r>
      <w:r w:rsidRPr="006952FE">
        <w:rPr>
          <w:rFonts w:ascii="Arial" w:hAnsi="Arial" w:cs="Arial"/>
        </w:rPr>
        <w:t>school's Behaviour Policy, Safeguarding and Child Protection Policy, SEND Policy and Equality and Diversity Policy.</w:t>
      </w:r>
    </w:p>
    <w:p w14:paraId="1887EA80" w14:textId="49ACFE39" w:rsidR="00AA5402" w:rsidRDefault="00FB49E4" w:rsidP="006952FE">
      <w:pPr>
        <w:pStyle w:val="HTMLPreformatted"/>
        <w:rPr>
          <w:rFonts w:ascii="Arial" w:hAnsi="Arial" w:cs="Arial"/>
        </w:rPr>
      </w:pPr>
      <w:r w:rsidRPr="006952FE">
        <w:rPr>
          <w:rFonts w:ascii="Arial" w:hAnsi="Arial" w:cs="Arial"/>
        </w:rPr>
        <w:t xml:space="preserve">The school will use suspension and permanent exclusion lawfully, fairly and proportionately. Permanent exclusion </w:t>
      </w:r>
      <w:r w:rsidR="00E17ECF">
        <w:rPr>
          <w:rFonts w:ascii="Arial" w:hAnsi="Arial" w:cs="Arial"/>
        </w:rPr>
        <w:t>would not be used for our pupils, however, if the placement is at risk of failure, is not conducive to learning for the pupil, the academy is no longer able to mee a pupil’s needs, or any other external reasons then a managed move would be instigated.</w:t>
      </w:r>
      <w:r w:rsidRPr="006952FE">
        <w:rPr>
          <w:rFonts w:ascii="Arial" w:hAnsi="Arial" w:cs="Arial"/>
        </w:rPr>
        <w:t xml:space="preserve"> The school does not operate a ‘no exclusion’ policy, because there may be rare circumstances in which exclusion is necessary to protect the education or welfare of the pupil or others.</w:t>
      </w:r>
    </w:p>
    <w:p w14:paraId="63363588" w14:textId="77777777" w:rsidR="00E17ECF" w:rsidRPr="006952FE" w:rsidRDefault="00E17ECF" w:rsidP="006952FE">
      <w:pPr>
        <w:pStyle w:val="HTMLPreformatted"/>
        <w:rPr>
          <w:rFonts w:ascii="Arial" w:hAnsi="Arial" w:cs="Arial"/>
        </w:rPr>
      </w:pPr>
    </w:p>
    <w:p w14:paraId="313BF3A3" w14:textId="14D5D39C" w:rsidR="00AA5402" w:rsidRDefault="00FB49E4" w:rsidP="006952FE">
      <w:pPr>
        <w:pStyle w:val="HTMLPreformatted"/>
        <w:rPr>
          <w:rFonts w:ascii="Arial" w:hAnsi="Arial" w:cs="Arial"/>
        </w:rPr>
      </w:pPr>
      <w:r w:rsidRPr="006952FE">
        <w:rPr>
          <w:rFonts w:ascii="Arial" w:hAnsi="Arial" w:cs="Arial"/>
        </w:rPr>
        <w:t>The school aims to:</w:t>
      </w:r>
    </w:p>
    <w:p w14:paraId="6A23B7A0" w14:textId="77777777" w:rsidR="002242EC" w:rsidRPr="006952FE" w:rsidRDefault="002242EC" w:rsidP="006952FE">
      <w:pPr>
        <w:pStyle w:val="HTMLPreformatted"/>
        <w:rPr>
          <w:rFonts w:ascii="Arial" w:hAnsi="Arial" w:cs="Arial"/>
        </w:rPr>
      </w:pPr>
    </w:p>
    <w:p w14:paraId="63FE8476" w14:textId="77777777" w:rsidR="00AA5402" w:rsidRPr="006952FE" w:rsidRDefault="00FB49E4" w:rsidP="002242EC">
      <w:pPr>
        <w:pStyle w:val="ListParagraph"/>
        <w:numPr>
          <w:ilvl w:val="0"/>
          <w:numId w:val="146"/>
        </w:numPr>
      </w:pPr>
      <w:r w:rsidRPr="006952FE">
        <w:t>maintain a calm, safe and supportive e</w:t>
      </w:r>
      <w:r w:rsidRPr="006952FE">
        <w:t>nvironment in which pupils and staff are respected</w:t>
      </w:r>
    </w:p>
    <w:p w14:paraId="362C9150" w14:textId="77777777" w:rsidR="00AA5402" w:rsidRPr="006952FE" w:rsidRDefault="00FB49E4" w:rsidP="002242EC">
      <w:pPr>
        <w:pStyle w:val="ListParagraph"/>
        <w:numPr>
          <w:ilvl w:val="0"/>
          <w:numId w:val="146"/>
        </w:numPr>
      </w:pPr>
      <w:r w:rsidRPr="006952FE">
        <w:t>understand and address the communication, sensory, developmental, mental health and other needs that may underlie behaviour</w:t>
      </w:r>
    </w:p>
    <w:p w14:paraId="66CF79DC" w14:textId="77777777" w:rsidR="00AA5402" w:rsidRPr="006952FE" w:rsidRDefault="00FB49E4" w:rsidP="002242EC">
      <w:pPr>
        <w:pStyle w:val="ListParagraph"/>
        <w:numPr>
          <w:ilvl w:val="0"/>
          <w:numId w:val="146"/>
        </w:numPr>
      </w:pPr>
      <w:r w:rsidRPr="006952FE">
        <w:t>use early intervention, personalised support and reasonable adjustments to reduce</w:t>
      </w:r>
      <w:r w:rsidRPr="006952FE">
        <w:t xml:space="preserve"> the need for exclusion</w:t>
      </w:r>
    </w:p>
    <w:p w14:paraId="4082D7EB" w14:textId="77777777" w:rsidR="00AA5402" w:rsidRPr="006952FE" w:rsidRDefault="00FB49E4" w:rsidP="002242EC">
      <w:pPr>
        <w:pStyle w:val="ListParagraph"/>
        <w:numPr>
          <w:ilvl w:val="0"/>
          <w:numId w:val="146"/>
        </w:numPr>
      </w:pPr>
      <w:r w:rsidRPr="006952FE">
        <w:t>apply the process consistently, without discrimination, and involve pupils in a way suited to their age, understanding and communication needs</w:t>
      </w:r>
    </w:p>
    <w:p w14:paraId="76A23AE5" w14:textId="610B2E7B" w:rsidR="00AA5402" w:rsidRPr="006952FE" w:rsidRDefault="00FB49E4" w:rsidP="002242EC">
      <w:pPr>
        <w:pStyle w:val="ListParagraph"/>
        <w:numPr>
          <w:ilvl w:val="0"/>
          <w:numId w:val="146"/>
        </w:numPr>
      </w:pPr>
      <w:r w:rsidRPr="006952FE">
        <w:t xml:space="preserve">protect pupils' education and safeguarding throughout any suspension, </w:t>
      </w:r>
      <w:r w:rsidR="002242EC">
        <w:t>fix term</w:t>
      </w:r>
      <w:r w:rsidRPr="006952FE">
        <w:t xml:space="preserve"> exclusion</w:t>
      </w:r>
      <w:r w:rsidRPr="006952FE">
        <w:t>, off-site direction or temporary safeguarding separation</w:t>
      </w:r>
    </w:p>
    <w:p w14:paraId="48BA4BF1" w14:textId="77777777" w:rsidR="00AA5402" w:rsidRPr="006952FE" w:rsidRDefault="00FB49E4" w:rsidP="002242EC">
      <w:pPr>
        <w:pStyle w:val="ListParagraph"/>
        <w:numPr>
          <w:ilvl w:val="0"/>
          <w:numId w:val="146"/>
        </w:numPr>
      </w:pPr>
      <w:r w:rsidRPr="006952FE">
        <w:t>support successful reintegration and monitor patterns, including any disproportionate impact on pupils with protected characteristics or additional vulnerabilities</w:t>
      </w:r>
    </w:p>
    <w:p w14:paraId="2E0033FE" w14:textId="77777777" w:rsidR="00AA5402" w:rsidRPr="006952FE" w:rsidRDefault="00FB49E4" w:rsidP="006952FE">
      <w:pPr>
        <w:pStyle w:val="IntenseQuote"/>
        <w:rPr>
          <w:rFonts w:ascii="Arial" w:hAnsi="Arial" w:cs="Arial"/>
        </w:rPr>
      </w:pPr>
      <w:r w:rsidRPr="006952FE">
        <w:rPr>
          <w:rFonts w:ascii="Arial" w:hAnsi="Arial" w:cs="Arial"/>
        </w:rPr>
        <w:t>Legislation and statutory guidance</w:t>
      </w:r>
    </w:p>
    <w:p w14:paraId="58D77023" w14:textId="77777777" w:rsidR="00AA5402" w:rsidRPr="006952FE" w:rsidRDefault="00FB49E4" w:rsidP="006952FE">
      <w:pPr>
        <w:pStyle w:val="HTMLPreformatted"/>
        <w:rPr>
          <w:rFonts w:ascii="Arial" w:hAnsi="Arial" w:cs="Arial"/>
        </w:rPr>
      </w:pPr>
      <w:r w:rsidRPr="006952FE">
        <w:rPr>
          <w:rFonts w:ascii="Arial" w:hAnsi="Arial" w:cs="Arial"/>
        </w:rPr>
        <w:t>This policy has been updated for the Department for Education's statutory guidance ‘Suspension and permanent exclusion from maintained schools, academies and pupil referral units in England, including pupil movement’, July 2026, effective from 26 July 202</w:t>
      </w:r>
      <w:r w:rsidRPr="006952FE">
        <w:rPr>
          <w:rFonts w:ascii="Arial" w:hAnsi="Arial" w:cs="Arial"/>
        </w:rPr>
        <w:t>6. That guidance replaces the 2024 edition.</w:t>
      </w:r>
    </w:p>
    <w:p w14:paraId="5BF5D8E3" w14:textId="6082D2CB" w:rsidR="00AA5402" w:rsidRDefault="00FB49E4" w:rsidP="006952FE">
      <w:pPr>
        <w:pStyle w:val="HTMLPreformatted"/>
        <w:rPr>
          <w:rFonts w:ascii="Arial" w:hAnsi="Arial" w:cs="Arial"/>
        </w:rPr>
      </w:pPr>
      <w:r w:rsidRPr="006952FE">
        <w:rPr>
          <w:rFonts w:ascii="Arial" w:hAnsi="Arial" w:cs="Arial"/>
        </w:rPr>
        <w:t>It also reflects:</w:t>
      </w:r>
    </w:p>
    <w:p w14:paraId="15DD9489" w14:textId="77777777" w:rsidR="002242EC" w:rsidRPr="006952FE" w:rsidRDefault="002242EC" w:rsidP="006952FE">
      <w:pPr>
        <w:pStyle w:val="HTMLPreformatted"/>
        <w:rPr>
          <w:rFonts w:ascii="Arial" w:hAnsi="Arial" w:cs="Arial"/>
        </w:rPr>
      </w:pPr>
    </w:p>
    <w:p w14:paraId="018E6512" w14:textId="77777777" w:rsidR="00AA5402" w:rsidRPr="006952FE" w:rsidRDefault="00FB49E4" w:rsidP="002242EC">
      <w:pPr>
        <w:pStyle w:val="ListParagraph"/>
        <w:numPr>
          <w:ilvl w:val="0"/>
          <w:numId w:val="147"/>
        </w:numPr>
      </w:pPr>
      <w:r w:rsidRPr="006952FE">
        <w:t>Education Act 2002, as amended by the Education Act 2011</w:t>
      </w:r>
    </w:p>
    <w:p w14:paraId="4EC80688" w14:textId="77777777" w:rsidR="00AA5402" w:rsidRPr="006952FE" w:rsidRDefault="00FB49E4" w:rsidP="002242EC">
      <w:pPr>
        <w:pStyle w:val="ListParagraph"/>
        <w:numPr>
          <w:ilvl w:val="0"/>
          <w:numId w:val="147"/>
        </w:numPr>
      </w:pPr>
      <w:r w:rsidRPr="006952FE">
        <w:t>School Discipline (Pupil Exclusions and Reviews) (England) Regulations 2012, as amended</w:t>
      </w:r>
    </w:p>
    <w:p w14:paraId="6AAF6293" w14:textId="77777777" w:rsidR="00AA5402" w:rsidRPr="006952FE" w:rsidRDefault="00FB49E4" w:rsidP="002242EC">
      <w:pPr>
        <w:pStyle w:val="ListParagraph"/>
        <w:numPr>
          <w:ilvl w:val="0"/>
          <w:numId w:val="147"/>
        </w:numPr>
      </w:pPr>
      <w:r w:rsidRPr="006952FE">
        <w:t>Education and Inspections Act 2006</w:t>
      </w:r>
    </w:p>
    <w:p w14:paraId="65659E88" w14:textId="77777777" w:rsidR="00AA5402" w:rsidRPr="006952FE" w:rsidRDefault="00FB49E4" w:rsidP="002242EC">
      <w:pPr>
        <w:pStyle w:val="ListParagraph"/>
        <w:numPr>
          <w:ilvl w:val="0"/>
          <w:numId w:val="147"/>
        </w:numPr>
      </w:pPr>
      <w:r w:rsidRPr="006952FE">
        <w:t xml:space="preserve">Education Act </w:t>
      </w:r>
      <w:r w:rsidRPr="006952FE">
        <w:t>1996, including section 19</w:t>
      </w:r>
    </w:p>
    <w:p w14:paraId="067FAE49" w14:textId="77777777" w:rsidR="00AA5402" w:rsidRPr="006952FE" w:rsidRDefault="00FB49E4" w:rsidP="002242EC">
      <w:pPr>
        <w:pStyle w:val="ListParagraph"/>
        <w:numPr>
          <w:ilvl w:val="0"/>
          <w:numId w:val="147"/>
        </w:numPr>
      </w:pPr>
      <w:r w:rsidRPr="006952FE">
        <w:t>Education (Provision of Full-Time Education for Excluded Pupils) (England) Regulations 2007, as amended</w:t>
      </w:r>
    </w:p>
    <w:p w14:paraId="6B4DE90E" w14:textId="77777777" w:rsidR="00AA5402" w:rsidRPr="006952FE" w:rsidRDefault="00FB49E4" w:rsidP="002242EC">
      <w:pPr>
        <w:pStyle w:val="ListParagraph"/>
        <w:numPr>
          <w:ilvl w:val="0"/>
          <w:numId w:val="147"/>
        </w:numPr>
      </w:pPr>
      <w:r w:rsidRPr="006952FE">
        <w:t>Education (Educational Provision for Improving Behaviour) (Application to Academies and Pupil Referral Units and Minor Amendm</w:t>
      </w:r>
      <w:r w:rsidRPr="006952FE">
        <w:t>ents) Regulations 2026</w:t>
      </w:r>
    </w:p>
    <w:p w14:paraId="26F2A351" w14:textId="77777777" w:rsidR="00AA5402" w:rsidRPr="006952FE" w:rsidRDefault="00FB49E4" w:rsidP="002242EC">
      <w:pPr>
        <w:pStyle w:val="ListParagraph"/>
        <w:numPr>
          <w:ilvl w:val="0"/>
          <w:numId w:val="147"/>
        </w:numPr>
      </w:pPr>
      <w:r w:rsidRPr="006952FE">
        <w:t>School Attendance (Pupil Registration) (England) Regulations 2024</w:t>
      </w:r>
    </w:p>
    <w:p w14:paraId="45701D30" w14:textId="77777777" w:rsidR="00AA5402" w:rsidRPr="006952FE" w:rsidRDefault="00FB49E4" w:rsidP="002242EC">
      <w:pPr>
        <w:pStyle w:val="ListParagraph"/>
        <w:numPr>
          <w:ilvl w:val="0"/>
          <w:numId w:val="147"/>
        </w:numPr>
      </w:pPr>
      <w:r w:rsidRPr="006952FE">
        <w:t>Equality Act 2010, Human Rights Act 1998 and Children and Families Act 2014</w:t>
      </w:r>
    </w:p>
    <w:p w14:paraId="791C8E34" w14:textId="77777777" w:rsidR="00AA5402" w:rsidRPr="006952FE" w:rsidRDefault="00FB49E4" w:rsidP="002242EC">
      <w:pPr>
        <w:pStyle w:val="ListParagraph"/>
        <w:numPr>
          <w:ilvl w:val="0"/>
          <w:numId w:val="147"/>
        </w:numPr>
      </w:pPr>
      <w:r w:rsidRPr="006952FE">
        <w:t>Special educational needs and disability code of practice: 0 to 25 years</w:t>
      </w:r>
    </w:p>
    <w:p w14:paraId="578863F0" w14:textId="7097F6A0" w:rsidR="00AA5402" w:rsidRDefault="00FB49E4" w:rsidP="002242EC">
      <w:pPr>
        <w:pStyle w:val="ListParagraph"/>
        <w:numPr>
          <w:ilvl w:val="0"/>
          <w:numId w:val="147"/>
        </w:numPr>
      </w:pPr>
      <w:r w:rsidRPr="006952FE">
        <w:t>Keeping Children S</w:t>
      </w:r>
      <w:r w:rsidRPr="006952FE">
        <w:t>afe in Education, Working Together to Safeguard Children, Behaviour in Schools, Arranging Alternative Provision and Working Together to Improve School Attendance, in their current versions</w:t>
      </w:r>
    </w:p>
    <w:p w14:paraId="10DD546F" w14:textId="77777777" w:rsidR="002242EC" w:rsidRPr="006952FE" w:rsidRDefault="002242EC" w:rsidP="002242EC">
      <w:pPr>
        <w:pStyle w:val="ListParagraph"/>
        <w:ind w:firstLine="0"/>
      </w:pPr>
    </w:p>
    <w:p w14:paraId="725B44D8" w14:textId="15FCE6FD" w:rsidR="006952FE" w:rsidRDefault="00FB49E4" w:rsidP="006952FE">
      <w:pPr>
        <w:pStyle w:val="HTMLPreformatted"/>
        <w:rPr>
          <w:rFonts w:ascii="Arial" w:hAnsi="Arial" w:cs="Arial"/>
        </w:rPr>
      </w:pPr>
      <w:r w:rsidRPr="006952FE">
        <w:rPr>
          <w:rFonts w:ascii="Arial" w:hAnsi="Arial" w:cs="Arial"/>
        </w:rPr>
        <w:t>The academy trust will comply with its funding agreement and articl</w:t>
      </w:r>
      <w:r w:rsidRPr="006952FE">
        <w:rPr>
          <w:rFonts w:ascii="Arial" w:hAnsi="Arial" w:cs="Arial"/>
        </w:rPr>
        <w:t>es of association. If this policy conflicts with legislation or statutory guidance, the current legal requirement or statutory guidance will take precedence</w:t>
      </w:r>
      <w:r w:rsidRPr="006952FE">
        <w:rPr>
          <w:rFonts w:ascii="Arial" w:hAnsi="Arial" w:cs="Arial"/>
        </w:rPr>
        <w:t>.</w:t>
      </w:r>
    </w:p>
    <w:p w14:paraId="1A13C908" w14:textId="77777777" w:rsidR="006952FE" w:rsidRPr="006952FE" w:rsidRDefault="006952FE" w:rsidP="006952FE">
      <w:pPr>
        <w:pStyle w:val="HTMLPreformatted"/>
        <w:rPr>
          <w:rFonts w:ascii="Arial" w:hAnsi="Arial" w:cs="Arial"/>
        </w:rPr>
      </w:pPr>
    </w:p>
    <w:p w14:paraId="06F61870" w14:textId="77777777" w:rsidR="00AA5402" w:rsidRPr="006952FE" w:rsidRDefault="00FB49E4" w:rsidP="006952FE">
      <w:pPr>
        <w:pStyle w:val="IntenseQuote"/>
        <w:rPr>
          <w:rFonts w:ascii="Arial" w:hAnsi="Arial" w:cs="Arial"/>
        </w:rPr>
      </w:pPr>
      <w:r w:rsidRPr="006952FE">
        <w:rPr>
          <w:rFonts w:ascii="Arial" w:hAnsi="Arial" w:cs="Arial"/>
        </w:rPr>
        <w:lastRenderedPageBreak/>
        <w:t>Key definitions</w:t>
      </w:r>
    </w:p>
    <w:p w14:paraId="2A1432AB" w14:textId="77777777" w:rsidR="00AA5402" w:rsidRPr="006952FE" w:rsidRDefault="00FB49E4" w:rsidP="006952FE">
      <w:pPr>
        <w:pStyle w:val="HTMLPreformatted"/>
        <w:rPr>
          <w:rFonts w:ascii="Arial" w:hAnsi="Arial" w:cs="Arial"/>
        </w:rPr>
      </w:pPr>
      <w:r w:rsidRPr="006952FE">
        <w:rPr>
          <w:rFonts w:ascii="Arial" w:hAnsi="Arial" w:cs="Arial"/>
          <w:b/>
        </w:rPr>
        <w:t>Suspension</w:t>
      </w:r>
    </w:p>
    <w:p w14:paraId="63E88384" w14:textId="598D3A90" w:rsidR="00AA5402" w:rsidRDefault="00FB49E4" w:rsidP="006952FE">
      <w:pPr>
        <w:pStyle w:val="HTMLPreformatted"/>
        <w:rPr>
          <w:rFonts w:ascii="Arial" w:hAnsi="Arial" w:cs="Arial"/>
        </w:rPr>
      </w:pPr>
      <w:r w:rsidRPr="006952FE">
        <w:rPr>
          <w:rFonts w:ascii="Arial" w:hAnsi="Arial" w:cs="Arial"/>
        </w:rPr>
        <w:t>A suspension is a disciplinary exclusion for a fixed period. It must ha</w:t>
      </w:r>
      <w:r w:rsidRPr="006952FE">
        <w:rPr>
          <w:rFonts w:ascii="Arial" w:hAnsi="Arial" w:cs="Arial"/>
        </w:rPr>
        <w:t>ve a stated start and end date. A pupil may be suspended for one or more periods up to a total of 45 school days in one academic year. Suspensions may be for part of a school day; a lunchtime suspension counts as half a school day. All statutory notificati</w:t>
      </w:r>
      <w:r w:rsidRPr="006952FE">
        <w:rPr>
          <w:rFonts w:ascii="Arial" w:hAnsi="Arial" w:cs="Arial"/>
        </w:rPr>
        <w:t>on and recording requirements still apply.</w:t>
      </w:r>
    </w:p>
    <w:p w14:paraId="1A0C9822" w14:textId="77777777" w:rsidR="002242EC" w:rsidRPr="006952FE" w:rsidRDefault="002242EC" w:rsidP="006952FE">
      <w:pPr>
        <w:pStyle w:val="HTMLPreformatted"/>
        <w:rPr>
          <w:rFonts w:ascii="Arial" w:hAnsi="Arial" w:cs="Arial"/>
        </w:rPr>
      </w:pPr>
    </w:p>
    <w:p w14:paraId="6A0A3E09" w14:textId="77777777" w:rsidR="00AA5402" w:rsidRPr="006952FE" w:rsidRDefault="00FB49E4" w:rsidP="006952FE">
      <w:pPr>
        <w:pStyle w:val="HTMLPreformatted"/>
        <w:rPr>
          <w:rFonts w:ascii="Arial" w:hAnsi="Arial" w:cs="Arial"/>
        </w:rPr>
      </w:pPr>
      <w:r w:rsidRPr="006952FE">
        <w:rPr>
          <w:rFonts w:ascii="Arial" w:hAnsi="Arial" w:cs="Arial"/>
          <w:b/>
        </w:rPr>
        <w:t>Permanent exclusion</w:t>
      </w:r>
    </w:p>
    <w:p w14:paraId="25FACC5E" w14:textId="70350074" w:rsidR="00AA5402" w:rsidRDefault="00FB49E4" w:rsidP="006952FE">
      <w:pPr>
        <w:pStyle w:val="HTMLPreformatted"/>
        <w:rPr>
          <w:rFonts w:ascii="Arial" w:hAnsi="Arial" w:cs="Arial"/>
        </w:rPr>
      </w:pPr>
      <w:r w:rsidRPr="006952FE">
        <w:rPr>
          <w:rFonts w:ascii="Arial" w:hAnsi="Arial" w:cs="Arial"/>
        </w:rPr>
        <w:t xml:space="preserve">A permanent exclusion means that a pupil is no longer allowed to attend the school unless reinstated. It may be imposed only for a serious breach or persistent breaches of the Behaviour Policy </w:t>
      </w:r>
      <w:r w:rsidRPr="006952FE">
        <w:rPr>
          <w:rFonts w:ascii="Arial" w:hAnsi="Arial" w:cs="Arial"/>
        </w:rPr>
        <w:t xml:space="preserve">and </w:t>
      </w:r>
      <w:proofErr w:type="gramStart"/>
      <w:r w:rsidRPr="006952FE">
        <w:rPr>
          <w:rFonts w:ascii="Arial" w:hAnsi="Arial" w:cs="Arial"/>
        </w:rPr>
        <w:t>where</w:t>
      </w:r>
      <w:proofErr w:type="gramEnd"/>
      <w:r w:rsidRPr="006952FE">
        <w:rPr>
          <w:rFonts w:ascii="Arial" w:hAnsi="Arial" w:cs="Arial"/>
        </w:rPr>
        <w:t xml:space="preserve"> allowing the pupil to remain would seriously harm the education or welfare of the pupil or others.</w:t>
      </w:r>
      <w:r w:rsidR="002242EC">
        <w:rPr>
          <w:rFonts w:ascii="Arial" w:hAnsi="Arial" w:cs="Arial"/>
        </w:rPr>
        <w:t xml:space="preserve"> The school academy would endeavour to ensure a managed move, alongside the local authority connected to the pupil’s EHCP, is the pathway the school, local authority and family would take.</w:t>
      </w:r>
    </w:p>
    <w:p w14:paraId="3C5F5382" w14:textId="77777777" w:rsidR="002242EC" w:rsidRPr="006952FE" w:rsidRDefault="002242EC" w:rsidP="006952FE">
      <w:pPr>
        <w:pStyle w:val="HTMLPreformatted"/>
        <w:rPr>
          <w:rFonts w:ascii="Arial" w:hAnsi="Arial" w:cs="Arial"/>
        </w:rPr>
      </w:pPr>
    </w:p>
    <w:p w14:paraId="217EF79C" w14:textId="77777777" w:rsidR="00AA5402" w:rsidRPr="006952FE" w:rsidRDefault="00FB49E4" w:rsidP="006952FE">
      <w:pPr>
        <w:pStyle w:val="HTMLPreformatted"/>
        <w:rPr>
          <w:rFonts w:ascii="Arial" w:hAnsi="Arial" w:cs="Arial"/>
        </w:rPr>
      </w:pPr>
      <w:r w:rsidRPr="006952FE">
        <w:rPr>
          <w:rFonts w:ascii="Arial" w:hAnsi="Arial" w:cs="Arial"/>
          <w:b/>
        </w:rPr>
        <w:t>School day</w:t>
      </w:r>
    </w:p>
    <w:p w14:paraId="1EEDDDC3" w14:textId="30137553" w:rsidR="00AA5402" w:rsidRDefault="00FB49E4" w:rsidP="006952FE">
      <w:pPr>
        <w:pStyle w:val="HTMLPreformatted"/>
        <w:rPr>
          <w:rFonts w:ascii="Arial" w:hAnsi="Arial" w:cs="Arial"/>
        </w:rPr>
      </w:pPr>
      <w:r w:rsidRPr="006952FE">
        <w:rPr>
          <w:rFonts w:ascii="Arial" w:hAnsi="Arial" w:cs="Arial"/>
        </w:rPr>
        <w:t>For exclusion purposes, a school day is a day on which there is a school session. INSET and staff training days do not count.</w:t>
      </w:r>
    </w:p>
    <w:p w14:paraId="7588B57C" w14:textId="77777777" w:rsidR="002242EC" w:rsidRPr="006952FE" w:rsidRDefault="002242EC" w:rsidP="006952FE">
      <w:pPr>
        <w:pStyle w:val="HTMLPreformatted"/>
        <w:rPr>
          <w:rFonts w:ascii="Arial" w:hAnsi="Arial" w:cs="Arial"/>
        </w:rPr>
      </w:pPr>
    </w:p>
    <w:p w14:paraId="26613D43" w14:textId="77777777" w:rsidR="00AA5402" w:rsidRPr="006952FE" w:rsidRDefault="00FB49E4" w:rsidP="006952FE">
      <w:pPr>
        <w:pStyle w:val="HTMLPreformatted"/>
        <w:rPr>
          <w:rFonts w:ascii="Arial" w:hAnsi="Arial" w:cs="Arial"/>
        </w:rPr>
      </w:pPr>
      <w:r w:rsidRPr="006952FE">
        <w:rPr>
          <w:rFonts w:ascii="Arial" w:hAnsi="Arial" w:cs="Arial"/>
          <w:b/>
        </w:rPr>
        <w:t>Parent</w:t>
      </w:r>
    </w:p>
    <w:p w14:paraId="7B77E863" w14:textId="18A74911" w:rsidR="00AA5402" w:rsidRDefault="00FB49E4" w:rsidP="006952FE">
      <w:pPr>
        <w:pStyle w:val="HTMLPreformatted"/>
        <w:rPr>
          <w:rFonts w:ascii="Arial" w:hAnsi="Arial" w:cs="Arial"/>
        </w:rPr>
      </w:pPr>
      <w:r w:rsidRPr="006952FE">
        <w:rPr>
          <w:rFonts w:ascii="Arial" w:hAnsi="Arial" w:cs="Arial"/>
        </w:rPr>
        <w:t xml:space="preserve">‘Parent’ has the meaning in section 576 of the Education Act 1996 and includes a person with parental responsibility and a person who has care of the child, including a foster carer. Where practicable, all those with parental </w:t>
      </w:r>
      <w:r w:rsidRPr="006952FE">
        <w:rPr>
          <w:rFonts w:ascii="Arial" w:hAnsi="Arial" w:cs="Arial"/>
        </w:rPr>
        <w:t>responsibility will be involved.</w:t>
      </w:r>
    </w:p>
    <w:p w14:paraId="64AABDC2" w14:textId="77777777" w:rsidR="002242EC" w:rsidRPr="006952FE" w:rsidRDefault="002242EC" w:rsidP="006952FE">
      <w:pPr>
        <w:pStyle w:val="HTMLPreformatted"/>
        <w:rPr>
          <w:rFonts w:ascii="Arial" w:hAnsi="Arial" w:cs="Arial"/>
        </w:rPr>
      </w:pPr>
    </w:p>
    <w:p w14:paraId="421B0EE2" w14:textId="77777777" w:rsidR="00AA5402" w:rsidRPr="006952FE" w:rsidRDefault="00FB49E4" w:rsidP="006952FE">
      <w:pPr>
        <w:pStyle w:val="HTMLPreformatted"/>
        <w:rPr>
          <w:rFonts w:ascii="Arial" w:hAnsi="Arial" w:cs="Arial"/>
        </w:rPr>
      </w:pPr>
      <w:r w:rsidRPr="006952FE">
        <w:rPr>
          <w:rFonts w:ascii="Arial" w:hAnsi="Arial" w:cs="Arial"/>
          <w:b/>
        </w:rPr>
        <w:t>Governing board</w:t>
      </w:r>
    </w:p>
    <w:p w14:paraId="2316C3C1" w14:textId="77777777" w:rsidR="00AA5402" w:rsidRPr="006952FE" w:rsidRDefault="00FB49E4" w:rsidP="006952FE">
      <w:pPr>
        <w:pStyle w:val="HTMLPreformatted"/>
        <w:rPr>
          <w:rFonts w:ascii="Arial" w:hAnsi="Arial" w:cs="Arial"/>
        </w:rPr>
      </w:pPr>
      <w:r w:rsidRPr="006952FE">
        <w:rPr>
          <w:rFonts w:ascii="Arial" w:hAnsi="Arial" w:cs="Arial"/>
        </w:rPr>
        <w:t>In this policy, ‘governing board’ means The Willows School Academy Trust acting through the governing board or a properly delegated committee or panel, as permitted by law and the trust's governance arrangem</w:t>
      </w:r>
      <w:r w:rsidRPr="006952FE">
        <w:rPr>
          <w:rFonts w:ascii="Arial" w:hAnsi="Arial" w:cs="Arial"/>
        </w:rPr>
        <w:t>ents.</w:t>
      </w:r>
    </w:p>
    <w:p w14:paraId="3B6079D0" w14:textId="77777777" w:rsidR="00AA5402" w:rsidRPr="006952FE" w:rsidRDefault="00FB49E4" w:rsidP="006952FE">
      <w:pPr>
        <w:pStyle w:val="IntenseQuote"/>
        <w:rPr>
          <w:rFonts w:ascii="Arial" w:hAnsi="Arial" w:cs="Arial"/>
        </w:rPr>
      </w:pPr>
      <w:r w:rsidRPr="006952FE">
        <w:rPr>
          <w:rFonts w:ascii="Arial" w:hAnsi="Arial" w:cs="Arial"/>
        </w:rPr>
        <w:t>The headteacher's decision</w:t>
      </w:r>
    </w:p>
    <w:p w14:paraId="7F2DEAF6" w14:textId="77777777" w:rsidR="00AA5402" w:rsidRPr="006952FE" w:rsidRDefault="00FB49E4" w:rsidP="006952FE">
      <w:pPr>
        <w:pStyle w:val="HTMLPreformatted"/>
        <w:rPr>
          <w:rFonts w:ascii="Arial" w:hAnsi="Arial" w:cs="Arial"/>
        </w:rPr>
      </w:pPr>
      <w:r w:rsidRPr="006952FE">
        <w:rPr>
          <w:rFonts w:ascii="Arial" w:hAnsi="Arial" w:cs="Arial"/>
          <w:b/>
        </w:rPr>
        <w:t>Authority and threshold</w:t>
      </w:r>
    </w:p>
    <w:p w14:paraId="1F9BEDBC" w14:textId="77777777" w:rsidR="00AA5402" w:rsidRPr="006952FE" w:rsidRDefault="00FB49E4" w:rsidP="006952FE">
      <w:pPr>
        <w:pStyle w:val="HTMLPreformatted"/>
        <w:rPr>
          <w:rFonts w:ascii="Arial" w:hAnsi="Arial" w:cs="Arial"/>
        </w:rPr>
      </w:pPr>
      <w:r w:rsidRPr="006952FE">
        <w:rPr>
          <w:rFonts w:ascii="Arial" w:hAnsi="Arial" w:cs="Arial"/>
        </w:rPr>
        <w:t>Only the headteacher, or the person formally acting as headteacher, may suspend or permanently exclude a pupil, and only on disciplinary grounds. The decision must be lawful, reasonable, fair and pro</w:t>
      </w:r>
      <w:r w:rsidRPr="006952FE">
        <w:rPr>
          <w:rFonts w:ascii="Arial" w:hAnsi="Arial" w:cs="Arial"/>
        </w:rPr>
        <w:t>portionate. Behaviour outside school may be relevant where the Behaviour Policy applies.</w:t>
      </w:r>
    </w:p>
    <w:p w14:paraId="3BFBFD45" w14:textId="674D90F4" w:rsidR="00AA5402" w:rsidRDefault="00FB49E4" w:rsidP="006952FE">
      <w:pPr>
        <w:pStyle w:val="HTMLPreformatted"/>
        <w:rPr>
          <w:rFonts w:ascii="Arial" w:hAnsi="Arial" w:cs="Arial"/>
        </w:rPr>
      </w:pPr>
      <w:r w:rsidRPr="006952FE">
        <w:rPr>
          <w:rFonts w:ascii="Arial" w:hAnsi="Arial" w:cs="Arial"/>
        </w:rPr>
        <w:t>When establishing the facts, the headteacher will use the civil standard of proof: on the balance of probabilities, whether it is more likely than not that an event ha</w:t>
      </w:r>
      <w:r w:rsidRPr="006952FE">
        <w:rPr>
          <w:rFonts w:ascii="Arial" w:hAnsi="Arial" w:cs="Arial"/>
        </w:rPr>
        <w:t>ppened. A suspension must not be open-ended. It cannot be extended or converted into a permanent exclusion. If further evidence justifies a different sanction, a new suspension or permanent exclusion may begin immediately after the first suspension ends, w</w:t>
      </w:r>
      <w:r w:rsidRPr="006952FE">
        <w:rPr>
          <w:rFonts w:ascii="Arial" w:hAnsi="Arial" w:cs="Arial"/>
        </w:rPr>
        <w:t>ith a fresh decision and notice.</w:t>
      </w:r>
    </w:p>
    <w:p w14:paraId="25BECB31" w14:textId="77777777" w:rsidR="00FB49E4" w:rsidRPr="006952FE" w:rsidRDefault="00FB49E4" w:rsidP="006952FE">
      <w:pPr>
        <w:pStyle w:val="HTMLPreformatted"/>
        <w:rPr>
          <w:rFonts w:ascii="Arial" w:hAnsi="Arial" w:cs="Arial"/>
        </w:rPr>
      </w:pPr>
    </w:p>
    <w:p w14:paraId="4D300DD7" w14:textId="77777777" w:rsidR="00AA5402" w:rsidRPr="006952FE" w:rsidRDefault="00FB49E4" w:rsidP="006952FE">
      <w:pPr>
        <w:pStyle w:val="HTMLPreformatted"/>
        <w:rPr>
          <w:rFonts w:ascii="Arial" w:hAnsi="Arial" w:cs="Arial"/>
        </w:rPr>
      </w:pPr>
      <w:r w:rsidRPr="006952FE">
        <w:rPr>
          <w:rFonts w:ascii="Arial" w:hAnsi="Arial" w:cs="Arial"/>
          <w:b/>
        </w:rPr>
        <w:t>Evidence, pupil voice and relevant circumstances</w:t>
      </w:r>
    </w:p>
    <w:p w14:paraId="478FDFC6" w14:textId="77777777" w:rsidR="00AA5402" w:rsidRPr="006952FE" w:rsidRDefault="00FB49E4" w:rsidP="006952FE">
      <w:pPr>
        <w:pStyle w:val="HTMLPreformatted"/>
        <w:rPr>
          <w:rFonts w:ascii="Arial" w:hAnsi="Arial" w:cs="Arial"/>
        </w:rPr>
      </w:pPr>
      <w:r w:rsidRPr="006952FE">
        <w:rPr>
          <w:rFonts w:ascii="Arial" w:hAnsi="Arial" w:cs="Arial"/>
        </w:rPr>
        <w:t>Before deciding, the headteacher will gather and assess available evidence, including the pupil's account, staff and witness accounts, relevant records or footage, the contex</w:t>
      </w:r>
      <w:r w:rsidRPr="006952FE">
        <w:rPr>
          <w:rFonts w:ascii="Arial" w:hAnsi="Arial" w:cs="Arial"/>
        </w:rPr>
        <w:t>t of the incident and any provocation. The pupil will be enabled and encouraged to give their view in a way suited to their age, understanding and communication profile, unless it would be inappropriate. The headteacher will explain how the pupil's view wa</w:t>
      </w:r>
      <w:r w:rsidRPr="006952FE">
        <w:rPr>
          <w:rFonts w:ascii="Arial" w:hAnsi="Arial" w:cs="Arial"/>
        </w:rPr>
        <w:t>s considered.</w:t>
      </w:r>
    </w:p>
    <w:p w14:paraId="758893A1" w14:textId="2385D585" w:rsidR="00AA5402" w:rsidRDefault="00FB49E4" w:rsidP="006952FE">
      <w:pPr>
        <w:pStyle w:val="HTMLPreformatted"/>
        <w:rPr>
          <w:rFonts w:ascii="Arial" w:hAnsi="Arial" w:cs="Arial"/>
        </w:rPr>
      </w:pPr>
      <w:r w:rsidRPr="006952FE">
        <w:rPr>
          <w:rFonts w:ascii="Arial" w:hAnsi="Arial" w:cs="Arial"/>
        </w:rPr>
        <w:t>The headteacher will consider contributing factors and whether additional support is needed, including bereavement, mental health, bullying, exploitation, safeguarding concerns, domestic abuse, communication needs, sensory or emotional dysreg</w:t>
      </w:r>
      <w:r w:rsidRPr="006952FE">
        <w:rPr>
          <w:rFonts w:ascii="Arial" w:hAnsi="Arial" w:cs="Arial"/>
        </w:rPr>
        <w:t>ulation and unmet SEND. The headteacher will consult the SENCO and DSL as appropriate.</w:t>
      </w:r>
    </w:p>
    <w:p w14:paraId="605D0410" w14:textId="77777777" w:rsidR="00FB49E4" w:rsidRPr="006952FE" w:rsidRDefault="00FB49E4" w:rsidP="006952FE">
      <w:pPr>
        <w:pStyle w:val="HTMLPreformatted"/>
        <w:rPr>
          <w:rFonts w:ascii="Arial" w:hAnsi="Arial" w:cs="Arial"/>
        </w:rPr>
      </w:pPr>
    </w:p>
    <w:p w14:paraId="13948C7D" w14:textId="77777777" w:rsidR="00AA5402" w:rsidRPr="006952FE" w:rsidRDefault="00FB49E4" w:rsidP="006952FE">
      <w:pPr>
        <w:pStyle w:val="HTMLPreformatted"/>
        <w:rPr>
          <w:rFonts w:ascii="Arial" w:hAnsi="Arial" w:cs="Arial"/>
        </w:rPr>
      </w:pPr>
      <w:r w:rsidRPr="006952FE">
        <w:rPr>
          <w:rFonts w:ascii="Arial" w:hAnsi="Arial" w:cs="Arial"/>
          <w:b/>
        </w:rPr>
        <w:t>SEMH, SEND and equality</w:t>
      </w:r>
    </w:p>
    <w:p w14:paraId="44DE5AC5" w14:textId="77777777" w:rsidR="00AA5402" w:rsidRPr="006952FE" w:rsidRDefault="00FB49E4" w:rsidP="006952FE">
      <w:pPr>
        <w:pStyle w:val="HTMLPreformatted"/>
        <w:rPr>
          <w:rFonts w:ascii="Arial" w:hAnsi="Arial" w:cs="Arial"/>
        </w:rPr>
      </w:pPr>
      <w:r w:rsidRPr="006952FE">
        <w:rPr>
          <w:rFonts w:ascii="Arial" w:hAnsi="Arial" w:cs="Arial"/>
        </w:rPr>
        <w:t>Because The Willows is an SEMH special school, behaviour will be considered in the context of each pupil's needs, EHC plan, provision, individual</w:t>
      </w:r>
      <w:r w:rsidRPr="006952FE">
        <w:rPr>
          <w:rFonts w:ascii="Arial" w:hAnsi="Arial" w:cs="Arial"/>
        </w:rPr>
        <w:t xml:space="preserve"> risk assessment and support plans. The school will consider whether provision has been delivered, whether an urgent EHC plan review or reassessment is needed, and whether further specialist or multi-agency support could prevent exclusion.</w:t>
      </w:r>
    </w:p>
    <w:p w14:paraId="214D1CB9" w14:textId="77777777" w:rsidR="00AA5402" w:rsidRPr="006952FE" w:rsidRDefault="00FB49E4" w:rsidP="006952FE">
      <w:pPr>
        <w:pStyle w:val="HTMLPreformatted"/>
        <w:rPr>
          <w:rFonts w:ascii="Arial" w:hAnsi="Arial" w:cs="Arial"/>
        </w:rPr>
      </w:pPr>
      <w:r w:rsidRPr="006952FE">
        <w:rPr>
          <w:rFonts w:ascii="Arial" w:hAnsi="Arial" w:cs="Arial"/>
        </w:rPr>
        <w:t xml:space="preserve">The school will </w:t>
      </w:r>
      <w:r w:rsidRPr="006952FE">
        <w:rPr>
          <w:rFonts w:ascii="Arial" w:hAnsi="Arial" w:cs="Arial"/>
        </w:rPr>
        <w:t>comply with the Equality Act 2010, including the duty to make reasonable adjustments for disabled pupils, and with the public sector equality duty. Disability does not create an absolute bar to exclusion, but a failure to make reasonable adjustments may ma</w:t>
      </w:r>
      <w:r w:rsidRPr="006952FE">
        <w:rPr>
          <w:rFonts w:ascii="Arial" w:hAnsi="Arial" w:cs="Arial"/>
        </w:rPr>
        <w:t>ke a decision discriminatory. The headteacher will record the relevant adjustments, support and proportionality considerations.</w:t>
      </w:r>
    </w:p>
    <w:p w14:paraId="2653A0ED" w14:textId="6B71D538" w:rsidR="00AA5402" w:rsidRDefault="00FB49E4" w:rsidP="006952FE">
      <w:pPr>
        <w:pStyle w:val="HTMLPreformatted"/>
        <w:rPr>
          <w:rFonts w:ascii="Arial" w:hAnsi="Arial" w:cs="Arial"/>
        </w:rPr>
      </w:pPr>
      <w:r w:rsidRPr="006952FE">
        <w:rPr>
          <w:rFonts w:ascii="Arial" w:hAnsi="Arial" w:cs="Arial"/>
        </w:rPr>
        <w:lastRenderedPageBreak/>
        <w:t>Particular care will be taken where a pupil has a social worker, is looked after or previously looked after, or is otherwise vul</w:t>
      </w:r>
      <w:r w:rsidRPr="006952FE">
        <w:rPr>
          <w:rFonts w:ascii="Arial" w:hAnsi="Arial" w:cs="Arial"/>
        </w:rPr>
        <w:t>nerable. For a looked-after child, the designated teacher will work with the Virtual School Head. For a pupil with an EHC plan, the school will contact the local authority early where concerns indicate that current provision may no longer be sufficient.</w:t>
      </w:r>
      <w:r w:rsidR="002242EC">
        <w:rPr>
          <w:rFonts w:ascii="Arial" w:hAnsi="Arial" w:cs="Arial"/>
        </w:rPr>
        <w:t xml:space="preserve"> An EHCP alone does not eliminate or prohibit from a decision of calling emergency reviews or deciding on the need to exclude a pupil from the provision.</w:t>
      </w:r>
    </w:p>
    <w:p w14:paraId="090DA568" w14:textId="77777777" w:rsidR="00FB49E4" w:rsidRPr="006952FE" w:rsidRDefault="00FB49E4" w:rsidP="006952FE">
      <w:pPr>
        <w:pStyle w:val="HTMLPreformatted"/>
        <w:rPr>
          <w:rFonts w:ascii="Arial" w:hAnsi="Arial" w:cs="Arial"/>
        </w:rPr>
      </w:pPr>
    </w:p>
    <w:p w14:paraId="71517504" w14:textId="77777777" w:rsidR="00AA5402" w:rsidRPr="006952FE" w:rsidRDefault="00FB49E4" w:rsidP="006952FE">
      <w:pPr>
        <w:pStyle w:val="HTMLPreformatted"/>
        <w:rPr>
          <w:rFonts w:ascii="Arial" w:hAnsi="Arial" w:cs="Arial"/>
        </w:rPr>
      </w:pPr>
      <w:r w:rsidRPr="006952FE">
        <w:rPr>
          <w:rFonts w:ascii="Arial" w:hAnsi="Arial" w:cs="Arial"/>
          <w:b/>
        </w:rPr>
        <w:t>Al</w:t>
      </w:r>
      <w:r w:rsidRPr="006952FE">
        <w:rPr>
          <w:rFonts w:ascii="Arial" w:hAnsi="Arial" w:cs="Arial"/>
          <w:b/>
        </w:rPr>
        <w:t>ternatives and last-resort decision-making</w:t>
      </w:r>
    </w:p>
    <w:p w14:paraId="5D03213F" w14:textId="77777777" w:rsidR="00AA5402" w:rsidRPr="006952FE" w:rsidRDefault="00FB49E4" w:rsidP="006952FE">
      <w:pPr>
        <w:pStyle w:val="HTMLPreformatted"/>
        <w:rPr>
          <w:rFonts w:ascii="Arial" w:hAnsi="Arial" w:cs="Arial"/>
        </w:rPr>
      </w:pPr>
      <w:r w:rsidRPr="006952FE">
        <w:rPr>
          <w:rFonts w:ascii="Arial" w:hAnsi="Arial" w:cs="Arial"/>
        </w:rPr>
        <w:t xml:space="preserve">Before exclusion, the headteacher will consider appropriate alternatives and whether earlier strategies have been implemented and reviewed. Depending on the pupil and level of risk, these may include personalised </w:t>
      </w:r>
      <w:r w:rsidRPr="006952FE">
        <w:rPr>
          <w:rFonts w:ascii="Arial" w:hAnsi="Arial" w:cs="Arial"/>
        </w:rPr>
        <w:t>regulation support, restorative work, changes to staffing or environment, an updated behaviour support or risk-management plan, increased pastoral or therapeutic input, internal removal, multi-agency support, an urgent EHC plan review, off-site direction o</w:t>
      </w:r>
      <w:r w:rsidRPr="006952FE">
        <w:rPr>
          <w:rFonts w:ascii="Arial" w:hAnsi="Arial" w:cs="Arial"/>
        </w:rPr>
        <w:t>r a managed move.</w:t>
      </w:r>
    </w:p>
    <w:p w14:paraId="5C1F6565" w14:textId="6B8F3529" w:rsidR="00AA5402" w:rsidRDefault="00FB49E4" w:rsidP="006952FE">
      <w:pPr>
        <w:pStyle w:val="HTMLPreformatted"/>
        <w:rPr>
          <w:rFonts w:ascii="Arial" w:hAnsi="Arial" w:cs="Arial"/>
        </w:rPr>
      </w:pPr>
      <w:r w:rsidRPr="006952FE">
        <w:rPr>
          <w:rFonts w:ascii="Arial" w:hAnsi="Arial" w:cs="Arial"/>
        </w:rPr>
        <w:t>Permanent exclusion will normally follow attempts to address persistent behaviour. A single serious incident may, however, meet the statutory test. The headteacher will not apply an automatic tariff or treat an example in the Behaviour Po</w:t>
      </w:r>
      <w:r w:rsidRPr="006952FE">
        <w:rPr>
          <w:rFonts w:ascii="Arial" w:hAnsi="Arial" w:cs="Arial"/>
        </w:rPr>
        <w:t>licy as removing the need for an individual, evidence-based decision.</w:t>
      </w:r>
    </w:p>
    <w:p w14:paraId="6FF75071" w14:textId="77777777" w:rsidR="00FB49E4" w:rsidRPr="006952FE" w:rsidRDefault="00FB49E4" w:rsidP="006952FE">
      <w:pPr>
        <w:pStyle w:val="HTMLPreformatted"/>
        <w:rPr>
          <w:rFonts w:ascii="Arial" w:hAnsi="Arial" w:cs="Arial"/>
        </w:rPr>
      </w:pPr>
    </w:p>
    <w:p w14:paraId="3B81C908" w14:textId="77777777" w:rsidR="00AA5402" w:rsidRPr="006952FE" w:rsidRDefault="00FB49E4" w:rsidP="006952FE">
      <w:pPr>
        <w:pStyle w:val="HTMLPreformatted"/>
        <w:rPr>
          <w:rFonts w:ascii="Arial" w:hAnsi="Arial" w:cs="Arial"/>
        </w:rPr>
      </w:pPr>
      <w:r w:rsidRPr="006952FE">
        <w:rPr>
          <w:rFonts w:ascii="Arial" w:hAnsi="Arial" w:cs="Arial"/>
          <w:b/>
        </w:rPr>
        <w:t>Unlawful or informal exclusion</w:t>
      </w:r>
    </w:p>
    <w:p w14:paraId="7D09FC9D" w14:textId="7DD5E447" w:rsidR="00AA5402" w:rsidRDefault="00FB49E4" w:rsidP="006952FE">
      <w:pPr>
        <w:pStyle w:val="HTMLPreformatted"/>
        <w:rPr>
          <w:rFonts w:ascii="Arial" w:hAnsi="Arial" w:cs="Arial"/>
        </w:rPr>
      </w:pPr>
      <w:r w:rsidRPr="006952FE">
        <w:rPr>
          <w:rFonts w:ascii="Arial" w:hAnsi="Arial" w:cs="Arial"/>
        </w:rPr>
        <w:t>The school will not send a pupil home to cool off, ask a parent to keep a pupil at home, impose an indefinite suspension, or make attendance conditional on</w:t>
      </w:r>
      <w:r w:rsidRPr="006952FE">
        <w:rPr>
          <w:rFonts w:ascii="Arial" w:hAnsi="Arial" w:cs="Arial"/>
        </w:rPr>
        <w:t xml:space="preserve"> a meeting without formally recording a lawful suspension where the removal is disciplinary. A pupil will not be encouraged or pressured to leave the school to avoid the statutory process. A suspension or permanent exclusion will not be imposed because a p</w:t>
      </w:r>
      <w:r w:rsidRPr="006952FE">
        <w:rPr>
          <w:rFonts w:ascii="Arial" w:hAnsi="Arial" w:cs="Arial"/>
        </w:rPr>
        <w:t>arent declines a managed move.</w:t>
      </w:r>
    </w:p>
    <w:p w14:paraId="11A360EC" w14:textId="77777777" w:rsidR="00FB49E4" w:rsidRPr="006952FE" w:rsidRDefault="00FB49E4" w:rsidP="006952FE">
      <w:pPr>
        <w:pStyle w:val="HTMLPreformatted"/>
        <w:rPr>
          <w:rFonts w:ascii="Arial" w:hAnsi="Arial" w:cs="Arial"/>
        </w:rPr>
      </w:pPr>
    </w:p>
    <w:p w14:paraId="032D0288" w14:textId="77777777" w:rsidR="00AA5402" w:rsidRPr="006952FE" w:rsidRDefault="00FB49E4" w:rsidP="006952FE">
      <w:pPr>
        <w:pStyle w:val="HTMLPreformatted"/>
        <w:rPr>
          <w:rFonts w:ascii="Arial" w:hAnsi="Arial" w:cs="Arial"/>
        </w:rPr>
      </w:pPr>
      <w:r w:rsidRPr="006952FE">
        <w:rPr>
          <w:rFonts w:ascii="Arial" w:hAnsi="Arial" w:cs="Arial"/>
          <w:b/>
        </w:rPr>
        <w:t>Cancelling an exclusion</w:t>
      </w:r>
    </w:p>
    <w:p w14:paraId="70C6D9AB" w14:textId="77777777" w:rsidR="00AA5402" w:rsidRPr="006952FE" w:rsidRDefault="00FB49E4" w:rsidP="006952FE">
      <w:pPr>
        <w:pStyle w:val="HTMLPreformatted"/>
        <w:rPr>
          <w:rFonts w:ascii="Arial" w:hAnsi="Arial" w:cs="Arial"/>
        </w:rPr>
      </w:pPr>
      <w:r w:rsidRPr="006952FE">
        <w:rPr>
          <w:rFonts w:ascii="Arial" w:hAnsi="Arial" w:cs="Arial"/>
        </w:rPr>
        <w:t>The headteacher may cancel a suspension or permanent exclusion only before the governing board has met to consider reinstatement. Without delay, the school will notify the parents, governing board, loc</w:t>
      </w:r>
      <w:r w:rsidRPr="006952FE">
        <w:rPr>
          <w:rFonts w:ascii="Arial" w:hAnsi="Arial" w:cs="Arial"/>
        </w:rPr>
        <w:t>al authority and, where applicable, the pupil's social worker and Virtual School Head, giving the reason for cancellation. The pupil will be allowed back, the relevant parties will be offered a meeting without delay, and the number of cancelled days will b</w:t>
      </w:r>
      <w:r w:rsidRPr="006952FE">
        <w:rPr>
          <w:rFonts w:ascii="Arial" w:hAnsi="Arial" w:cs="Arial"/>
        </w:rPr>
        <w:t>e reported to the governing board each term. A cancelled exclusion still counts towards the 45-day annual maximum.</w:t>
      </w:r>
    </w:p>
    <w:p w14:paraId="17997328" w14:textId="77777777" w:rsidR="00AA5402" w:rsidRPr="006952FE" w:rsidRDefault="00FB49E4" w:rsidP="006952FE">
      <w:pPr>
        <w:pStyle w:val="IntenseQuote"/>
        <w:rPr>
          <w:rFonts w:ascii="Arial" w:hAnsi="Arial" w:cs="Arial"/>
        </w:rPr>
      </w:pPr>
      <w:r w:rsidRPr="006952FE">
        <w:rPr>
          <w:rFonts w:ascii="Arial" w:hAnsi="Arial" w:cs="Arial"/>
        </w:rPr>
        <w:t>Safeguarding and temporary separation</w:t>
      </w:r>
    </w:p>
    <w:p w14:paraId="74E37DA6" w14:textId="77777777" w:rsidR="00AA5402" w:rsidRPr="006952FE" w:rsidRDefault="00FB49E4" w:rsidP="006952FE">
      <w:pPr>
        <w:pStyle w:val="HTMLPreformatted"/>
        <w:rPr>
          <w:rFonts w:ascii="Arial" w:hAnsi="Arial" w:cs="Arial"/>
        </w:rPr>
      </w:pPr>
      <w:r w:rsidRPr="006952FE">
        <w:rPr>
          <w:rFonts w:ascii="Arial" w:hAnsi="Arial" w:cs="Arial"/>
        </w:rPr>
        <w:t>A safeguarding concern may require temporary physical separation of pupils, including while an allegati</w:t>
      </w:r>
      <w:r w:rsidRPr="006952FE">
        <w:rPr>
          <w:rFonts w:ascii="Arial" w:hAnsi="Arial" w:cs="Arial"/>
        </w:rPr>
        <w:t>on of child-on-child abuse or another investigation is considered. In rare cases, the school may temporarily forbid a pupil from attending the premises for safeguarding purposes. This is not a disciplinary exclusion and must not be recorded or described as</w:t>
      </w:r>
      <w:r w:rsidRPr="006952FE">
        <w:rPr>
          <w:rFonts w:ascii="Arial" w:hAnsi="Arial" w:cs="Arial"/>
        </w:rPr>
        <w:t xml:space="preserve"> one.</w:t>
      </w:r>
    </w:p>
    <w:p w14:paraId="56584B61" w14:textId="77777777" w:rsidR="00AA5402" w:rsidRPr="006952FE" w:rsidRDefault="00FB49E4" w:rsidP="006952FE">
      <w:pPr>
        <w:pStyle w:val="HTMLPreformatted"/>
        <w:rPr>
          <w:rFonts w:ascii="Arial" w:hAnsi="Arial" w:cs="Arial"/>
        </w:rPr>
      </w:pPr>
      <w:r w:rsidRPr="006952FE">
        <w:rPr>
          <w:rFonts w:ascii="Arial" w:hAnsi="Arial" w:cs="Arial"/>
        </w:rPr>
        <w:t>The DSL or deputy DSL will lead an immediate, case-specific risk and needs assessment, with the headteacher and relevant agencies such as children's social care or the police. Decisions will prioritise the best interests of all children and comply wi</w:t>
      </w:r>
      <w:r w:rsidRPr="006952FE">
        <w:rPr>
          <w:rFonts w:ascii="Arial" w:hAnsi="Arial" w:cs="Arial"/>
        </w:rPr>
        <w:t>th Keeping Children Safe in Education, the Human Rights Act 1998, the Equality Act 2010 and public-law principles. Separation away from the premises will be used only when essential and when safe separation cannot practicably be achieved on site.</w:t>
      </w:r>
    </w:p>
    <w:p w14:paraId="1450AEAB" w14:textId="3121925C" w:rsidR="00AA5402" w:rsidRDefault="00FB49E4" w:rsidP="006952FE">
      <w:pPr>
        <w:pStyle w:val="HTMLPreformatted"/>
        <w:rPr>
          <w:rFonts w:ascii="Arial" w:hAnsi="Arial" w:cs="Arial"/>
        </w:rPr>
      </w:pPr>
      <w:r w:rsidRPr="006952FE">
        <w:rPr>
          <w:rFonts w:ascii="Arial" w:hAnsi="Arial" w:cs="Arial"/>
        </w:rPr>
        <w:t>The schoo</w:t>
      </w:r>
      <w:r w:rsidRPr="006952FE">
        <w:rPr>
          <w:rFonts w:ascii="Arial" w:hAnsi="Arial" w:cs="Arial"/>
        </w:rPr>
        <w:t>l will tell the parent why attendance at the premises is temporarily forbidden, notify the governing board without delay, arrange and keep education and welfare support under review, and plan reintegration. If neither the school nor parent provides suitabl</w:t>
      </w:r>
      <w:r w:rsidRPr="006952FE">
        <w:rPr>
          <w:rFonts w:ascii="Arial" w:hAnsi="Arial" w:cs="Arial"/>
        </w:rPr>
        <w:t>e education, the local authority has the duty to arrange it under section 19 of the Education Act 1996. This safeguarding route will never be used as a substitute for a disciplinary exclusion.</w:t>
      </w:r>
    </w:p>
    <w:p w14:paraId="6FF89BBA" w14:textId="2F7B1346" w:rsidR="002242EC" w:rsidRDefault="002242EC" w:rsidP="006952FE">
      <w:pPr>
        <w:pStyle w:val="HTMLPreformatted"/>
        <w:rPr>
          <w:rFonts w:ascii="Arial" w:hAnsi="Arial" w:cs="Arial"/>
        </w:rPr>
      </w:pPr>
    </w:p>
    <w:p w14:paraId="1F9F4311" w14:textId="3BDCA676" w:rsidR="002242EC" w:rsidRDefault="002242EC" w:rsidP="006952FE">
      <w:pPr>
        <w:pStyle w:val="HTMLPreformatted"/>
        <w:rPr>
          <w:rFonts w:ascii="Arial" w:hAnsi="Arial" w:cs="Arial"/>
        </w:rPr>
      </w:pPr>
    </w:p>
    <w:p w14:paraId="1AEADB0E" w14:textId="3EE267ED" w:rsidR="002242EC" w:rsidRDefault="002242EC" w:rsidP="006952FE">
      <w:pPr>
        <w:pStyle w:val="HTMLPreformatted"/>
        <w:rPr>
          <w:rFonts w:ascii="Arial" w:hAnsi="Arial" w:cs="Arial"/>
        </w:rPr>
      </w:pPr>
    </w:p>
    <w:p w14:paraId="0EB9BFA6" w14:textId="06FA00E6" w:rsidR="002242EC" w:rsidRDefault="002242EC" w:rsidP="006952FE">
      <w:pPr>
        <w:pStyle w:val="HTMLPreformatted"/>
        <w:rPr>
          <w:rFonts w:ascii="Arial" w:hAnsi="Arial" w:cs="Arial"/>
        </w:rPr>
      </w:pPr>
    </w:p>
    <w:p w14:paraId="400136DF" w14:textId="09A2CF26" w:rsidR="002242EC" w:rsidRDefault="002242EC" w:rsidP="006952FE">
      <w:pPr>
        <w:pStyle w:val="HTMLPreformatted"/>
        <w:rPr>
          <w:rFonts w:ascii="Arial" w:hAnsi="Arial" w:cs="Arial"/>
        </w:rPr>
      </w:pPr>
    </w:p>
    <w:p w14:paraId="45F198E1" w14:textId="77777777" w:rsidR="002242EC" w:rsidRPr="006952FE" w:rsidRDefault="002242EC" w:rsidP="006952FE">
      <w:pPr>
        <w:pStyle w:val="HTMLPreformatted"/>
        <w:rPr>
          <w:rFonts w:ascii="Arial" w:hAnsi="Arial" w:cs="Arial"/>
        </w:rPr>
      </w:pPr>
    </w:p>
    <w:p w14:paraId="76499535" w14:textId="59F64DD4" w:rsidR="00AA5402" w:rsidRPr="006952FE" w:rsidRDefault="00FB49E4" w:rsidP="006952FE">
      <w:pPr>
        <w:pStyle w:val="IntenseQuote"/>
        <w:rPr>
          <w:rFonts w:ascii="Arial" w:hAnsi="Arial" w:cs="Arial"/>
        </w:rPr>
      </w:pPr>
      <w:r w:rsidRPr="006952FE">
        <w:rPr>
          <w:rFonts w:ascii="Arial" w:hAnsi="Arial" w:cs="Arial"/>
        </w:rPr>
        <w:t>Pupil movement and alternative provision</w:t>
      </w:r>
    </w:p>
    <w:p w14:paraId="7FEE1034" w14:textId="14554020" w:rsidR="00AA5402" w:rsidRPr="006952FE" w:rsidRDefault="00FB49E4" w:rsidP="006952FE">
      <w:pPr>
        <w:pStyle w:val="HTMLPreformatted"/>
        <w:rPr>
          <w:rFonts w:ascii="Arial" w:hAnsi="Arial" w:cs="Arial"/>
        </w:rPr>
      </w:pPr>
      <w:r w:rsidRPr="006952FE">
        <w:rPr>
          <w:rFonts w:ascii="Arial" w:hAnsi="Arial" w:cs="Arial"/>
          <w:b/>
        </w:rPr>
        <w:t>Internal removal</w:t>
      </w:r>
    </w:p>
    <w:p w14:paraId="6AF0A821" w14:textId="43C9EB37" w:rsidR="00AA5402" w:rsidRDefault="00FB49E4" w:rsidP="006952FE">
      <w:pPr>
        <w:pStyle w:val="HTMLPreformatted"/>
        <w:rPr>
          <w:rFonts w:ascii="Arial" w:hAnsi="Arial" w:cs="Arial"/>
        </w:rPr>
      </w:pPr>
      <w:r w:rsidRPr="006952FE">
        <w:rPr>
          <w:rFonts w:ascii="Arial" w:hAnsi="Arial" w:cs="Arial"/>
        </w:rPr>
        <w:t xml:space="preserve">An </w:t>
      </w:r>
      <w:r w:rsidRPr="006952FE">
        <w:rPr>
          <w:rFonts w:ascii="Arial" w:hAnsi="Arial" w:cs="Arial"/>
        </w:rPr>
        <w:t xml:space="preserve">internal removal keeps a pupil in school under appropriate supervision and is not a suspension. It will be used consistently with the Behaviour Policy, for no longer than necessary, with suitable education, safeguarding, SEND adjustments and oversight. It </w:t>
      </w:r>
      <w:r w:rsidRPr="006952FE">
        <w:rPr>
          <w:rFonts w:ascii="Arial" w:hAnsi="Arial" w:cs="Arial"/>
        </w:rPr>
        <w:t>will be recorded and monitored.</w:t>
      </w:r>
    </w:p>
    <w:p w14:paraId="345180A3" w14:textId="77777777" w:rsidR="00FB49E4" w:rsidRPr="006952FE" w:rsidRDefault="00FB49E4" w:rsidP="006952FE">
      <w:pPr>
        <w:pStyle w:val="HTMLPreformatted"/>
        <w:rPr>
          <w:rFonts w:ascii="Arial" w:hAnsi="Arial" w:cs="Arial"/>
        </w:rPr>
      </w:pPr>
    </w:p>
    <w:p w14:paraId="2D6EE2F7" w14:textId="77777777" w:rsidR="00AA5402" w:rsidRPr="006952FE" w:rsidRDefault="00FB49E4" w:rsidP="006952FE">
      <w:pPr>
        <w:pStyle w:val="HTMLPreformatted"/>
        <w:rPr>
          <w:rFonts w:ascii="Arial" w:hAnsi="Arial" w:cs="Arial"/>
        </w:rPr>
      </w:pPr>
      <w:r w:rsidRPr="006952FE">
        <w:rPr>
          <w:rFonts w:ascii="Arial" w:hAnsi="Arial" w:cs="Arial"/>
          <w:b/>
        </w:rPr>
        <w:t>Off-site direction</w:t>
      </w:r>
    </w:p>
    <w:p w14:paraId="1205E3A4" w14:textId="77777777" w:rsidR="00AA5402" w:rsidRPr="006952FE" w:rsidRDefault="00FB49E4" w:rsidP="006952FE">
      <w:pPr>
        <w:pStyle w:val="HTMLPreformatted"/>
        <w:rPr>
          <w:rFonts w:ascii="Arial" w:hAnsi="Arial" w:cs="Arial"/>
        </w:rPr>
      </w:pPr>
      <w:r w:rsidRPr="006952FE">
        <w:rPr>
          <w:rFonts w:ascii="Arial" w:hAnsi="Arial" w:cs="Arial"/>
        </w:rPr>
        <w:t>The governing board may direct a pupil to receive education away from the school premises for the purpose of improving behaviour. This is a temporary, time-limited intervention, not a suspension or permane</w:t>
      </w:r>
      <w:r w:rsidRPr="006952FE">
        <w:rPr>
          <w:rFonts w:ascii="Arial" w:hAnsi="Arial" w:cs="Arial"/>
        </w:rPr>
        <w:t xml:space="preserve">nt </w:t>
      </w:r>
      <w:r w:rsidRPr="006952FE">
        <w:rPr>
          <w:rFonts w:ascii="Arial" w:hAnsi="Arial" w:cs="Arial"/>
        </w:rPr>
        <w:lastRenderedPageBreak/>
        <w:t>exclusion, and will comply with the 2026 Regulations and current Arranging Alternative Provision guidance. Where possible, suitable in-school interventions will be tried first.</w:t>
      </w:r>
    </w:p>
    <w:p w14:paraId="06FAD01E" w14:textId="77777777" w:rsidR="00AA5402" w:rsidRPr="006952FE" w:rsidRDefault="00FB49E4" w:rsidP="006952FE">
      <w:pPr>
        <w:pStyle w:val="HTMLPreformatted"/>
        <w:rPr>
          <w:rFonts w:ascii="Arial" w:hAnsi="Arial" w:cs="Arial"/>
        </w:rPr>
      </w:pPr>
      <w:r w:rsidRPr="006952FE">
        <w:rPr>
          <w:rFonts w:ascii="Arial" w:hAnsi="Arial" w:cs="Arial"/>
        </w:rPr>
        <w:t>Before an off-site direction, the school and provider will define the object</w:t>
      </w:r>
      <w:r w:rsidRPr="006952FE">
        <w:rPr>
          <w:rFonts w:ascii="Arial" w:hAnsi="Arial" w:cs="Arial"/>
        </w:rPr>
        <w:t>ives, duration, support, safeguarding arrangements, curriculum, attendance recording, transport where relevant and reintegration plan. The provision must be suitable to the pupil's age, ability, aptitude and SEND. The school remains responsible for safegua</w:t>
      </w:r>
      <w:r w:rsidRPr="006952FE">
        <w:rPr>
          <w:rFonts w:ascii="Arial" w:hAnsi="Arial" w:cs="Arial"/>
        </w:rPr>
        <w:t>rding and will share necessary information securely, quality-assure the placement and monitor attendance, welfare, progress and behaviour.</w:t>
      </w:r>
    </w:p>
    <w:p w14:paraId="5F0EB197" w14:textId="35C0B705" w:rsidR="00AA5402" w:rsidRDefault="00FB49E4" w:rsidP="006952FE">
      <w:pPr>
        <w:pStyle w:val="HTMLPreformatted"/>
        <w:rPr>
          <w:rFonts w:ascii="Arial" w:hAnsi="Arial" w:cs="Arial"/>
        </w:rPr>
      </w:pPr>
      <w:r w:rsidRPr="006952FE">
        <w:rPr>
          <w:rFonts w:ascii="Arial" w:hAnsi="Arial" w:cs="Arial"/>
        </w:rPr>
        <w:t>The governing board will give the parent, and the local authority where the pupil has an EHC plan, the required writt</w:t>
      </w:r>
      <w:r w:rsidRPr="006952FE">
        <w:rPr>
          <w:rFonts w:ascii="Arial" w:hAnsi="Arial" w:cs="Arial"/>
        </w:rPr>
        <w:t>en notice. It will keep the placement under review for as long as it continues, invite the parent and local authority where applicable to review meetings with at least six days' written notice, and notify them in writing of decisions following review. Revi</w:t>
      </w:r>
      <w:r w:rsidRPr="006952FE">
        <w:rPr>
          <w:rFonts w:ascii="Arial" w:hAnsi="Arial" w:cs="Arial"/>
        </w:rPr>
        <w:t>ews will be frequent enough to test whether the placement is meeting its objectives and whether it should continue, change or end.</w:t>
      </w:r>
    </w:p>
    <w:p w14:paraId="3D3A116F" w14:textId="77777777" w:rsidR="00FB49E4" w:rsidRPr="006952FE" w:rsidRDefault="00FB49E4" w:rsidP="006952FE">
      <w:pPr>
        <w:pStyle w:val="HTMLPreformatted"/>
        <w:rPr>
          <w:rFonts w:ascii="Arial" w:hAnsi="Arial" w:cs="Arial"/>
        </w:rPr>
      </w:pPr>
    </w:p>
    <w:p w14:paraId="51BFCB84" w14:textId="77777777" w:rsidR="00AA5402" w:rsidRPr="006952FE" w:rsidRDefault="00FB49E4" w:rsidP="006952FE">
      <w:pPr>
        <w:pStyle w:val="HTMLPreformatted"/>
        <w:rPr>
          <w:rFonts w:ascii="Arial" w:hAnsi="Arial" w:cs="Arial"/>
        </w:rPr>
      </w:pPr>
      <w:r w:rsidRPr="006952FE">
        <w:rPr>
          <w:rFonts w:ascii="Arial" w:hAnsi="Arial" w:cs="Arial"/>
          <w:b/>
        </w:rPr>
        <w:t>Managed moves</w:t>
      </w:r>
    </w:p>
    <w:p w14:paraId="45EF62BE" w14:textId="77777777" w:rsidR="00AA5402" w:rsidRPr="006952FE" w:rsidRDefault="00FB49E4" w:rsidP="006952FE">
      <w:pPr>
        <w:pStyle w:val="HTMLPreformatted"/>
        <w:rPr>
          <w:rFonts w:ascii="Arial" w:hAnsi="Arial" w:cs="Arial"/>
        </w:rPr>
      </w:pPr>
      <w:r w:rsidRPr="006952FE">
        <w:rPr>
          <w:rFonts w:ascii="Arial" w:hAnsi="Arial" w:cs="Arial"/>
        </w:rPr>
        <w:t xml:space="preserve">A managed move is a permanent transfer to another mainstream school made voluntarily </w:t>
      </w:r>
      <w:proofErr w:type="gramStart"/>
      <w:r w:rsidRPr="006952FE">
        <w:rPr>
          <w:rFonts w:ascii="Arial" w:hAnsi="Arial" w:cs="Arial"/>
        </w:rPr>
        <w:t>and in the pupil's</w:t>
      </w:r>
      <w:proofErr w:type="gramEnd"/>
      <w:r w:rsidRPr="006952FE">
        <w:rPr>
          <w:rFonts w:ascii="Arial" w:hAnsi="Arial" w:cs="Arial"/>
        </w:rPr>
        <w:t xml:space="preserve"> best in</w:t>
      </w:r>
      <w:r w:rsidRPr="006952FE">
        <w:rPr>
          <w:rFonts w:ascii="Arial" w:hAnsi="Arial" w:cs="Arial"/>
        </w:rPr>
        <w:t>terests, with the agreement of the parents, both schools and, where appropriate, the local authority. For a pupil with an EHC plan, the local authority must follow the statutory process to amend the plan before the move. The social worker, DSL and, for a l</w:t>
      </w:r>
      <w:r w:rsidRPr="006952FE">
        <w:rPr>
          <w:rFonts w:ascii="Arial" w:hAnsi="Arial" w:cs="Arial"/>
        </w:rPr>
        <w:t>ooked-after child, the Virtual School Head will be involved as appropriate.</w:t>
      </w:r>
    </w:p>
    <w:p w14:paraId="0BABDA0F" w14:textId="77777777" w:rsidR="00AA5402" w:rsidRPr="006952FE" w:rsidRDefault="00FB49E4" w:rsidP="006952FE">
      <w:pPr>
        <w:pStyle w:val="HTMLPreformatted"/>
        <w:rPr>
          <w:rFonts w:ascii="Arial" w:hAnsi="Arial" w:cs="Arial"/>
        </w:rPr>
      </w:pPr>
      <w:r w:rsidRPr="006952FE">
        <w:rPr>
          <w:rFonts w:ascii="Arial" w:hAnsi="Arial" w:cs="Arial"/>
        </w:rPr>
        <w:t>The law does not permit trial admissions or trial managed moves. If a temporary placement is required to improve behaviour, the off-site direction framework must be used. Once a ma</w:t>
      </w:r>
      <w:r w:rsidRPr="006952FE">
        <w:rPr>
          <w:rFonts w:ascii="Arial" w:hAnsi="Arial" w:cs="Arial"/>
        </w:rPr>
        <w:t>naged move is agreed and completed, the pupil is removed from the original school's admission register and placed on the new school's register; the pupil should then be registered at one school only. Parents will not be pressured to accept a move and refus</w:t>
      </w:r>
      <w:r w:rsidRPr="006952FE">
        <w:rPr>
          <w:rFonts w:ascii="Arial" w:hAnsi="Arial" w:cs="Arial"/>
        </w:rPr>
        <w:t>al will not itself be grounds for exclusion.</w:t>
      </w:r>
    </w:p>
    <w:p w14:paraId="5AD92C6B" w14:textId="77777777" w:rsidR="00AA5402" w:rsidRPr="006952FE" w:rsidRDefault="00FB49E4" w:rsidP="006952FE">
      <w:pPr>
        <w:pStyle w:val="IntenseQuote"/>
        <w:rPr>
          <w:rFonts w:ascii="Arial" w:hAnsi="Arial" w:cs="Arial"/>
        </w:rPr>
      </w:pPr>
      <w:r w:rsidRPr="006952FE">
        <w:rPr>
          <w:rFonts w:ascii="Arial" w:hAnsi="Arial" w:cs="Arial"/>
        </w:rPr>
        <w:t>Notification following an exclusion</w:t>
      </w:r>
    </w:p>
    <w:p w14:paraId="5889DCD6" w14:textId="77777777" w:rsidR="00AA5402" w:rsidRPr="006952FE" w:rsidRDefault="00FB49E4" w:rsidP="006952FE">
      <w:pPr>
        <w:pStyle w:val="HTMLPreformatted"/>
        <w:rPr>
          <w:rFonts w:ascii="Arial" w:hAnsi="Arial" w:cs="Arial"/>
        </w:rPr>
      </w:pPr>
      <w:r w:rsidRPr="006952FE">
        <w:rPr>
          <w:rFonts w:ascii="Arial" w:hAnsi="Arial" w:cs="Arial"/>
          <w:b/>
        </w:rPr>
        <w:t>Parents</w:t>
      </w:r>
    </w:p>
    <w:p w14:paraId="3BE9E106" w14:textId="77777777" w:rsidR="00AA5402" w:rsidRPr="006952FE" w:rsidRDefault="00FB49E4" w:rsidP="006952FE">
      <w:pPr>
        <w:pStyle w:val="HTMLPreformatted"/>
        <w:rPr>
          <w:rFonts w:ascii="Arial" w:hAnsi="Arial" w:cs="Arial"/>
        </w:rPr>
      </w:pPr>
      <w:r w:rsidRPr="006952FE">
        <w:rPr>
          <w:rFonts w:ascii="Arial" w:hAnsi="Arial" w:cs="Arial"/>
        </w:rPr>
        <w:t>Whenever a pupil is suspended or permanently excluded, the headteacher will notify the parent without delay of the period and reason. Initial personal or telephone con</w:t>
      </w:r>
      <w:r w:rsidRPr="006952FE">
        <w:rPr>
          <w:rFonts w:ascii="Arial" w:hAnsi="Arial" w:cs="Arial"/>
        </w:rPr>
        <w:t>tact should be made where possible, but must not delay the notice. The headteacher will also provide written notification without delay, using an electronic address only where the parent has agreed in writing to receive notices in that way.</w:t>
      </w:r>
    </w:p>
    <w:p w14:paraId="166A7082" w14:textId="77777777" w:rsidR="00AA5402" w:rsidRPr="006952FE" w:rsidRDefault="00FB49E4" w:rsidP="006952FE">
      <w:pPr>
        <w:pStyle w:val="HTMLPreformatted"/>
        <w:rPr>
          <w:rFonts w:ascii="Arial" w:hAnsi="Arial" w:cs="Arial"/>
        </w:rPr>
      </w:pPr>
      <w:r w:rsidRPr="006952FE">
        <w:rPr>
          <w:rFonts w:ascii="Arial" w:hAnsi="Arial" w:cs="Arial"/>
        </w:rPr>
        <w:t>The written not</w:t>
      </w:r>
      <w:r w:rsidRPr="006952FE">
        <w:rPr>
          <w:rFonts w:ascii="Arial" w:hAnsi="Arial" w:cs="Arial"/>
        </w:rPr>
        <w:t>ice will include:</w:t>
      </w:r>
    </w:p>
    <w:p w14:paraId="0C6AF017" w14:textId="77777777" w:rsidR="00AA5402" w:rsidRPr="006952FE" w:rsidRDefault="00FB49E4" w:rsidP="002242EC">
      <w:pPr>
        <w:pStyle w:val="ListParagraph"/>
        <w:numPr>
          <w:ilvl w:val="0"/>
          <w:numId w:val="148"/>
        </w:numPr>
      </w:pPr>
      <w:r w:rsidRPr="006952FE">
        <w:t>the reasons and, for a suspension, its start and end dates, or the fact that the exclusion is permanent</w:t>
      </w:r>
    </w:p>
    <w:p w14:paraId="7D89530E" w14:textId="77777777" w:rsidR="00AA5402" w:rsidRPr="006952FE" w:rsidRDefault="00FB49E4" w:rsidP="002242EC">
      <w:pPr>
        <w:pStyle w:val="ListParagraph"/>
        <w:numPr>
          <w:ilvl w:val="0"/>
          <w:numId w:val="148"/>
        </w:numPr>
      </w:pPr>
      <w:r w:rsidRPr="006952FE">
        <w:t>the parent's right to make representations to the governing board and how the pupil may be involved</w:t>
      </w:r>
    </w:p>
    <w:p w14:paraId="184442D7" w14:textId="77777777" w:rsidR="00AA5402" w:rsidRPr="006952FE" w:rsidRDefault="00FB49E4" w:rsidP="002242EC">
      <w:pPr>
        <w:pStyle w:val="ListParagraph"/>
        <w:numPr>
          <w:ilvl w:val="0"/>
          <w:numId w:val="148"/>
        </w:numPr>
      </w:pPr>
      <w:r w:rsidRPr="006952FE">
        <w:t>how and to whom representations sh</w:t>
      </w:r>
      <w:r w:rsidRPr="006952FE">
        <w:t>ould be made</w:t>
      </w:r>
    </w:p>
    <w:p w14:paraId="0DC4E43C" w14:textId="77777777" w:rsidR="00AA5402" w:rsidRPr="006952FE" w:rsidRDefault="00FB49E4" w:rsidP="002242EC">
      <w:pPr>
        <w:pStyle w:val="ListParagraph"/>
        <w:numPr>
          <w:ilvl w:val="0"/>
          <w:numId w:val="148"/>
        </w:numPr>
      </w:pPr>
      <w:r w:rsidRPr="006952FE">
        <w:t>where the governing board must consider reinstatement, the right to attend, be represented at the parent's own expense and bring a friend</w:t>
      </w:r>
    </w:p>
    <w:p w14:paraId="55749921" w14:textId="77777777" w:rsidR="00AA5402" w:rsidRPr="006952FE" w:rsidRDefault="00FB49E4" w:rsidP="002242EC">
      <w:pPr>
        <w:pStyle w:val="ListParagraph"/>
        <w:numPr>
          <w:ilvl w:val="0"/>
          <w:numId w:val="148"/>
        </w:numPr>
      </w:pPr>
      <w:r w:rsidRPr="006952FE">
        <w:t>the right to request a remote-access meeting, how to request it, and the conditions that apply</w:t>
      </w:r>
    </w:p>
    <w:p w14:paraId="75235DD4" w14:textId="77777777" w:rsidR="00AA5402" w:rsidRPr="006952FE" w:rsidRDefault="00FB49E4" w:rsidP="002242EC">
      <w:pPr>
        <w:pStyle w:val="ListParagraph"/>
        <w:numPr>
          <w:ilvl w:val="0"/>
          <w:numId w:val="148"/>
        </w:numPr>
      </w:pPr>
      <w:r w:rsidRPr="006952FE">
        <w:t>the arrang</w:t>
      </w:r>
      <w:r w:rsidRPr="006952FE">
        <w:t>ements for continuing education and any national curriculum test affected</w:t>
      </w:r>
    </w:p>
    <w:p w14:paraId="68D37BDC" w14:textId="77777777" w:rsidR="00AA5402" w:rsidRPr="006952FE" w:rsidRDefault="00FB49E4" w:rsidP="002242EC">
      <w:pPr>
        <w:pStyle w:val="ListParagraph"/>
        <w:numPr>
          <w:ilvl w:val="0"/>
          <w:numId w:val="148"/>
        </w:numPr>
      </w:pPr>
      <w:r w:rsidRPr="006952FE">
        <w:t>sources of free, impartial advice, including the DfE guide for parents, the local SENDIAS service, Coram Child Law Advice and IPSEA</w:t>
      </w:r>
    </w:p>
    <w:p w14:paraId="14438BDA" w14:textId="77777777" w:rsidR="00AA5402" w:rsidRPr="006952FE" w:rsidRDefault="00FB49E4" w:rsidP="006952FE">
      <w:pPr>
        <w:pStyle w:val="HTMLPreformatted"/>
        <w:rPr>
          <w:rFonts w:ascii="Arial" w:hAnsi="Arial" w:cs="Arial"/>
        </w:rPr>
      </w:pPr>
      <w:r w:rsidRPr="006952FE">
        <w:rPr>
          <w:rFonts w:ascii="Arial" w:hAnsi="Arial" w:cs="Arial"/>
        </w:rPr>
        <w:t>For a compulsory-school-age pupil, the parent will</w:t>
      </w:r>
      <w:r w:rsidRPr="006952FE">
        <w:rPr>
          <w:rFonts w:ascii="Arial" w:hAnsi="Arial" w:cs="Arial"/>
        </w:rPr>
        <w:t xml:space="preserve"> also be told, without delay and no later than the end of the afternoon session on the first day, of the days on which they must ensure the pupil is not present in a public place during school hours without reasonable justification. This applies to the fir</w:t>
      </w:r>
      <w:r w:rsidRPr="006952FE">
        <w:rPr>
          <w:rFonts w:ascii="Arial" w:hAnsi="Arial" w:cs="Arial"/>
        </w:rPr>
        <w:t>st five school days of an exclusion or until full-time alternative provision begins, or the suspension ends, if earlier.</w:t>
      </w:r>
    </w:p>
    <w:p w14:paraId="7E58F75E" w14:textId="77BBA843" w:rsidR="00AA5402" w:rsidRDefault="00FB49E4" w:rsidP="006952FE">
      <w:pPr>
        <w:pStyle w:val="HTMLPreformatted"/>
        <w:rPr>
          <w:rFonts w:ascii="Arial" w:hAnsi="Arial" w:cs="Arial"/>
        </w:rPr>
      </w:pPr>
      <w:r w:rsidRPr="006952FE">
        <w:rPr>
          <w:rFonts w:ascii="Arial" w:hAnsi="Arial" w:cs="Arial"/>
        </w:rPr>
        <w:t>Where alternative provision is arranged, the parent will be told its start date, session times, address and whom the pupil should repor</w:t>
      </w:r>
      <w:r w:rsidRPr="006952FE">
        <w:rPr>
          <w:rFonts w:ascii="Arial" w:hAnsi="Arial" w:cs="Arial"/>
        </w:rPr>
        <w:t>t to. If these details cannot reasonably be given in the first notice, they will be sent without delay and at least 48 hours before provision begins, unless earlier provision is made with the parent's consent.</w:t>
      </w:r>
    </w:p>
    <w:p w14:paraId="7533037B" w14:textId="77777777" w:rsidR="00FB49E4" w:rsidRPr="006952FE" w:rsidRDefault="00FB49E4" w:rsidP="006952FE">
      <w:pPr>
        <w:pStyle w:val="HTMLPreformatted"/>
        <w:rPr>
          <w:rFonts w:ascii="Arial" w:hAnsi="Arial" w:cs="Arial"/>
        </w:rPr>
      </w:pPr>
    </w:p>
    <w:p w14:paraId="3616D4CC" w14:textId="77777777" w:rsidR="00AA5402" w:rsidRPr="006952FE" w:rsidRDefault="00FB49E4" w:rsidP="006952FE">
      <w:pPr>
        <w:pStyle w:val="HTMLPreformatted"/>
        <w:rPr>
          <w:rFonts w:ascii="Arial" w:hAnsi="Arial" w:cs="Arial"/>
        </w:rPr>
      </w:pPr>
      <w:r w:rsidRPr="006952FE">
        <w:rPr>
          <w:rFonts w:ascii="Arial" w:hAnsi="Arial" w:cs="Arial"/>
          <w:b/>
        </w:rPr>
        <w:t>Local authority, governing board, social worke</w:t>
      </w:r>
      <w:r w:rsidRPr="006952FE">
        <w:rPr>
          <w:rFonts w:ascii="Arial" w:hAnsi="Arial" w:cs="Arial"/>
          <w:b/>
        </w:rPr>
        <w:t>r and Virtual School Head</w:t>
      </w:r>
    </w:p>
    <w:p w14:paraId="24EE757F" w14:textId="77777777" w:rsidR="00AA5402" w:rsidRPr="006952FE" w:rsidRDefault="00FB49E4" w:rsidP="006952FE">
      <w:pPr>
        <w:pStyle w:val="HTMLPreformatted"/>
        <w:rPr>
          <w:rFonts w:ascii="Arial" w:hAnsi="Arial" w:cs="Arial"/>
        </w:rPr>
      </w:pPr>
      <w:r w:rsidRPr="006952FE">
        <w:rPr>
          <w:rFonts w:ascii="Arial" w:hAnsi="Arial" w:cs="Arial"/>
        </w:rPr>
        <w:t xml:space="preserve">The headteacher will notify the local authority without delay of every suspension and permanent exclusion, regardless of length, including the reason and duration. If the pupil lives in another local authority area, the </w:t>
      </w:r>
      <w:r w:rsidRPr="006952FE">
        <w:rPr>
          <w:rFonts w:ascii="Arial" w:hAnsi="Arial" w:cs="Arial"/>
        </w:rPr>
        <w:t>pupil's home authority will also be notified without delay.</w:t>
      </w:r>
    </w:p>
    <w:p w14:paraId="6B1E4560" w14:textId="77777777" w:rsidR="00AA5402" w:rsidRPr="006952FE" w:rsidRDefault="00FB49E4" w:rsidP="006952FE">
      <w:pPr>
        <w:pStyle w:val="HTMLPreformatted"/>
        <w:rPr>
          <w:rFonts w:ascii="Arial" w:hAnsi="Arial" w:cs="Arial"/>
        </w:rPr>
      </w:pPr>
      <w:r w:rsidRPr="006952FE">
        <w:rPr>
          <w:rFonts w:ascii="Arial" w:hAnsi="Arial" w:cs="Arial"/>
        </w:rPr>
        <w:lastRenderedPageBreak/>
        <w:t>The headteacher will notify the governing board without delay of every permanent exclusion; any suspension which takes the pupil's total beyond five school days or ten lunchtimes in a term; and an</w:t>
      </w:r>
      <w:r w:rsidRPr="006952FE">
        <w:rPr>
          <w:rFonts w:ascii="Arial" w:hAnsi="Arial" w:cs="Arial"/>
        </w:rPr>
        <w:t>y suspension or permanent exclusion that would cause the pupil to miss a national curriculum test or public examination. Other suspensions will be reported to the governing board once a term.</w:t>
      </w:r>
    </w:p>
    <w:p w14:paraId="03587594" w14:textId="77777777" w:rsidR="00AA5402" w:rsidRPr="006952FE" w:rsidRDefault="00FB49E4" w:rsidP="006952FE">
      <w:pPr>
        <w:pStyle w:val="HTMLPreformatted"/>
        <w:rPr>
          <w:rFonts w:ascii="Arial" w:hAnsi="Arial" w:cs="Arial"/>
        </w:rPr>
      </w:pPr>
      <w:r w:rsidRPr="006952FE">
        <w:rPr>
          <w:rFonts w:ascii="Arial" w:hAnsi="Arial" w:cs="Arial"/>
        </w:rPr>
        <w:t>If the pupil has a social worker, the headteacher will notify th</w:t>
      </w:r>
      <w:r w:rsidRPr="006952FE">
        <w:rPr>
          <w:rFonts w:ascii="Arial" w:hAnsi="Arial" w:cs="Arial"/>
        </w:rPr>
        <w:t xml:space="preserve">em without delay of every suspension or permanent exclusion, including the reason and duration. If the pupil is looked after, the Virtual School Head will be notified without delay. The social worker and/or Virtual School Head will also be notified of any </w:t>
      </w:r>
      <w:r w:rsidRPr="006952FE">
        <w:rPr>
          <w:rFonts w:ascii="Arial" w:hAnsi="Arial" w:cs="Arial"/>
        </w:rPr>
        <w:t>governing board meeting so they may share information and attend if they wish.</w:t>
      </w:r>
    </w:p>
    <w:p w14:paraId="73A3726C" w14:textId="77777777" w:rsidR="00AA5402" w:rsidRPr="006952FE" w:rsidRDefault="00FB49E4" w:rsidP="006952FE">
      <w:pPr>
        <w:pStyle w:val="IntenseQuote"/>
        <w:rPr>
          <w:rFonts w:ascii="Arial" w:hAnsi="Arial" w:cs="Arial"/>
        </w:rPr>
      </w:pPr>
      <w:r w:rsidRPr="006952FE">
        <w:rPr>
          <w:rFonts w:ascii="Arial" w:hAnsi="Arial" w:cs="Arial"/>
        </w:rPr>
        <w:t>Education and welfare during exclusion</w:t>
      </w:r>
    </w:p>
    <w:p w14:paraId="60699A42" w14:textId="77777777" w:rsidR="00AA5402" w:rsidRPr="006952FE" w:rsidRDefault="00FB49E4" w:rsidP="006952FE">
      <w:pPr>
        <w:pStyle w:val="HTMLPreformatted"/>
        <w:rPr>
          <w:rFonts w:ascii="Arial" w:hAnsi="Arial" w:cs="Arial"/>
        </w:rPr>
      </w:pPr>
      <w:r w:rsidRPr="006952FE">
        <w:rPr>
          <w:rFonts w:ascii="Arial" w:hAnsi="Arial" w:cs="Arial"/>
        </w:rPr>
        <w:t>The headteacher will take account of the duty of care when sending a pupil home. During the first five school days of a suspension, the sc</w:t>
      </w:r>
      <w:r w:rsidRPr="006952FE">
        <w:rPr>
          <w:rFonts w:ascii="Arial" w:hAnsi="Arial" w:cs="Arial"/>
        </w:rPr>
        <w:t>hool will take reasonable steps to set and mark accessible work and maintain the pupil's education. Reasonable adjustments and EHC plan duties continue to apply. Any disciplinary removal involving home-based online learning will be recorded as a suspension</w:t>
      </w:r>
      <w:r w:rsidRPr="006952FE">
        <w:rPr>
          <w:rFonts w:ascii="Arial" w:hAnsi="Arial" w:cs="Arial"/>
        </w:rPr>
        <w:t>.</w:t>
      </w:r>
    </w:p>
    <w:p w14:paraId="4E4FCE16" w14:textId="77777777" w:rsidR="00AA5402" w:rsidRPr="006952FE" w:rsidRDefault="00FB49E4" w:rsidP="006952FE">
      <w:pPr>
        <w:pStyle w:val="HTMLPreformatted"/>
        <w:rPr>
          <w:rFonts w:ascii="Arial" w:hAnsi="Arial" w:cs="Arial"/>
        </w:rPr>
      </w:pPr>
      <w:r w:rsidRPr="006952FE">
        <w:rPr>
          <w:rFonts w:ascii="Arial" w:hAnsi="Arial" w:cs="Arial"/>
        </w:rPr>
        <w:t>For a suspension of more than five school days, the governing board will arrange suitable full-time education to begin no later than the sixth school day. For a permanent exclusion, the local authority must arrange suitable full-time education from the s</w:t>
      </w:r>
      <w:r w:rsidRPr="006952FE">
        <w:rPr>
          <w:rFonts w:ascii="Arial" w:hAnsi="Arial" w:cs="Arial"/>
        </w:rPr>
        <w:t>ixth school day. Provision will be suitable to the pupil's age, ability, aptitude and SEND, and the school will share relevant safeguarding and educational information securely.</w:t>
      </w:r>
    </w:p>
    <w:p w14:paraId="66A20259" w14:textId="77777777" w:rsidR="00AA5402" w:rsidRPr="006952FE" w:rsidRDefault="00FB49E4" w:rsidP="006952FE">
      <w:pPr>
        <w:pStyle w:val="HTMLPreformatted"/>
        <w:rPr>
          <w:rFonts w:ascii="Arial" w:hAnsi="Arial" w:cs="Arial"/>
        </w:rPr>
      </w:pPr>
      <w:r w:rsidRPr="006952FE">
        <w:rPr>
          <w:rFonts w:ascii="Arial" w:hAnsi="Arial" w:cs="Arial"/>
        </w:rPr>
        <w:t xml:space="preserve">The DSL will consider risk, information sharing and contact </w:t>
      </w:r>
      <w:r w:rsidRPr="006952FE">
        <w:rPr>
          <w:rFonts w:ascii="Arial" w:hAnsi="Arial" w:cs="Arial"/>
        </w:rPr>
        <w:t>arrangements during any exclusion. The school will maintain proportionate contact with the pupil and parent; involve the social worker and Virtual School Head where applicable; refer safeguarding concerns; and support affected pupils and staff.</w:t>
      </w:r>
    </w:p>
    <w:p w14:paraId="704100CC" w14:textId="77777777" w:rsidR="00AA5402" w:rsidRPr="006952FE" w:rsidRDefault="00FB49E4" w:rsidP="006952FE">
      <w:pPr>
        <w:pStyle w:val="IntenseQuote"/>
        <w:rPr>
          <w:rFonts w:ascii="Arial" w:hAnsi="Arial" w:cs="Arial"/>
        </w:rPr>
      </w:pPr>
      <w:r w:rsidRPr="006952FE">
        <w:rPr>
          <w:rFonts w:ascii="Arial" w:hAnsi="Arial" w:cs="Arial"/>
        </w:rPr>
        <w:t>Governing b</w:t>
      </w:r>
      <w:r w:rsidRPr="006952FE">
        <w:rPr>
          <w:rFonts w:ascii="Arial" w:hAnsi="Arial" w:cs="Arial"/>
        </w:rPr>
        <w:t>oard consideration of reinstatement</w:t>
      </w:r>
    </w:p>
    <w:p w14:paraId="08C8849A" w14:textId="77777777" w:rsidR="00AA5402" w:rsidRPr="006952FE" w:rsidRDefault="00FB49E4" w:rsidP="006952FE">
      <w:pPr>
        <w:pStyle w:val="HTMLPreformatted"/>
        <w:rPr>
          <w:rFonts w:ascii="Arial" w:hAnsi="Arial" w:cs="Arial"/>
        </w:rPr>
      </w:pPr>
      <w:r w:rsidRPr="006952FE">
        <w:rPr>
          <w:rFonts w:ascii="Arial" w:hAnsi="Arial" w:cs="Arial"/>
          <w:b/>
        </w:rPr>
        <w:t>When the governing board must meet</w:t>
      </w:r>
    </w:p>
    <w:p w14:paraId="0F93D067" w14:textId="77777777" w:rsidR="00AA5402" w:rsidRPr="006952FE" w:rsidRDefault="00FB49E4" w:rsidP="006952FE">
      <w:pPr>
        <w:pStyle w:val="HTMLPreformatted"/>
        <w:rPr>
          <w:rFonts w:ascii="Arial" w:hAnsi="Arial" w:cs="Arial"/>
        </w:rPr>
      </w:pPr>
      <w:r w:rsidRPr="006952FE">
        <w:rPr>
          <w:rFonts w:ascii="Arial" w:hAnsi="Arial" w:cs="Arial"/>
        </w:rPr>
        <w:t>The governing board must consider and decide whether to reinstate a pupil within 15 school days of receiving notice if:</w:t>
      </w:r>
    </w:p>
    <w:p w14:paraId="34AECBB2" w14:textId="77777777" w:rsidR="00AA5402" w:rsidRPr="006952FE" w:rsidRDefault="00FB49E4" w:rsidP="002242EC">
      <w:pPr>
        <w:pStyle w:val="ListParagraph"/>
        <w:numPr>
          <w:ilvl w:val="0"/>
          <w:numId w:val="149"/>
        </w:numPr>
      </w:pPr>
      <w:r w:rsidRPr="006952FE">
        <w:t>the pupil has been permanently excluded</w:t>
      </w:r>
    </w:p>
    <w:p w14:paraId="30C9420F" w14:textId="77777777" w:rsidR="00AA5402" w:rsidRPr="006952FE" w:rsidRDefault="00FB49E4" w:rsidP="002242EC">
      <w:pPr>
        <w:pStyle w:val="ListParagraph"/>
        <w:numPr>
          <w:ilvl w:val="0"/>
          <w:numId w:val="149"/>
        </w:numPr>
      </w:pPr>
      <w:r w:rsidRPr="006952FE">
        <w:t xml:space="preserve">a suspension would bring </w:t>
      </w:r>
      <w:r w:rsidRPr="006952FE">
        <w:t>the pupil's total to more than 15 school days in a term</w:t>
      </w:r>
    </w:p>
    <w:p w14:paraId="33F7FD7C" w14:textId="77777777" w:rsidR="00AA5402" w:rsidRPr="006952FE" w:rsidRDefault="00FB49E4" w:rsidP="002242EC">
      <w:pPr>
        <w:pStyle w:val="ListParagraph"/>
        <w:numPr>
          <w:ilvl w:val="0"/>
          <w:numId w:val="149"/>
        </w:numPr>
      </w:pPr>
      <w:r w:rsidRPr="006952FE">
        <w:t>the suspension or permanent exclusion would result in the pupil missing a national curriculum test or public examination</w:t>
      </w:r>
    </w:p>
    <w:p w14:paraId="4BC45530" w14:textId="77777777" w:rsidR="00AA5402" w:rsidRPr="006952FE" w:rsidRDefault="00FB49E4" w:rsidP="006952FE">
      <w:pPr>
        <w:pStyle w:val="HTMLPreformatted"/>
        <w:rPr>
          <w:rFonts w:ascii="Arial" w:hAnsi="Arial" w:cs="Arial"/>
        </w:rPr>
      </w:pPr>
      <w:r w:rsidRPr="006952FE">
        <w:rPr>
          <w:rFonts w:ascii="Arial" w:hAnsi="Arial" w:cs="Arial"/>
        </w:rPr>
        <w:t>If a suspension takes the pupil's total to more than five but no more than 15 s</w:t>
      </w:r>
      <w:r w:rsidRPr="006952FE">
        <w:rPr>
          <w:rFonts w:ascii="Arial" w:hAnsi="Arial" w:cs="Arial"/>
        </w:rPr>
        <w:t>chool days in a term, the governing board must consider reinstatement within 50 school days if the parent makes representations. If no representations are made, it is not required to meet. For a total of five school days or fewer in a term, it must conside</w:t>
      </w:r>
      <w:r w:rsidRPr="006952FE">
        <w:rPr>
          <w:rFonts w:ascii="Arial" w:hAnsi="Arial" w:cs="Arial"/>
        </w:rPr>
        <w:t>r any representations but cannot direct reinstatement and is not required to meet.</w:t>
      </w:r>
    </w:p>
    <w:p w14:paraId="4604F5CB" w14:textId="41196A50" w:rsidR="00AA5402" w:rsidRDefault="00FB49E4" w:rsidP="006952FE">
      <w:pPr>
        <w:pStyle w:val="HTMLPreformatted"/>
        <w:rPr>
          <w:rFonts w:ascii="Arial" w:hAnsi="Arial" w:cs="Arial"/>
        </w:rPr>
      </w:pPr>
      <w:r w:rsidRPr="006952FE">
        <w:rPr>
          <w:rFonts w:ascii="Arial" w:hAnsi="Arial" w:cs="Arial"/>
        </w:rPr>
        <w:t>Where a national curriculum test or public examination is imminent, the governing board will try to meet before it takes place. If that is not practicable, the chair may con</w:t>
      </w:r>
      <w:r w:rsidRPr="006952FE">
        <w:rPr>
          <w:rFonts w:ascii="Arial" w:hAnsi="Arial" w:cs="Arial"/>
        </w:rPr>
        <w:t>sider whether the pupil should be allowed onto the premises solely to sit the test, taking account of safeguarding and operational arrangements.</w:t>
      </w:r>
    </w:p>
    <w:p w14:paraId="071056CF" w14:textId="77777777" w:rsidR="00FB49E4" w:rsidRPr="006952FE" w:rsidRDefault="00FB49E4" w:rsidP="006952FE">
      <w:pPr>
        <w:pStyle w:val="HTMLPreformatted"/>
        <w:rPr>
          <w:rFonts w:ascii="Arial" w:hAnsi="Arial" w:cs="Arial"/>
        </w:rPr>
      </w:pPr>
    </w:p>
    <w:p w14:paraId="4756410A" w14:textId="77777777" w:rsidR="00AA5402" w:rsidRPr="006952FE" w:rsidRDefault="00FB49E4" w:rsidP="006952FE">
      <w:pPr>
        <w:pStyle w:val="HTMLPreformatted"/>
        <w:rPr>
          <w:rFonts w:ascii="Arial" w:hAnsi="Arial" w:cs="Arial"/>
        </w:rPr>
      </w:pPr>
      <w:r w:rsidRPr="006952FE">
        <w:rPr>
          <w:rFonts w:ascii="Arial" w:hAnsi="Arial" w:cs="Arial"/>
          <w:b/>
        </w:rPr>
        <w:t>Meeting arrangements and participation</w:t>
      </w:r>
    </w:p>
    <w:p w14:paraId="530A03BC" w14:textId="77777777" w:rsidR="00AA5402" w:rsidRPr="006952FE" w:rsidRDefault="00FB49E4" w:rsidP="006952FE">
      <w:pPr>
        <w:pStyle w:val="HTMLPreformatted"/>
        <w:rPr>
          <w:rFonts w:ascii="Arial" w:hAnsi="Arial" w:cs="Arial"/>
        </w:rPr>
      </w:pPr>
      <w:r w:rsidRPr="006952FE">
        <w:rPr>
          <w:rFonts w:ascii="Arial" w:hAnsi="Arial" w:cs="Arial"/>
        </w:rPr>
        <w:t>The governing board will make reasonable efforts to arrange a convenient</w:t>
      </w:r>
      <w:r w:rsidRPr="006952FE">
        <w:rPr>
          <w:rFonts w:ascii="Arial" w:hAnsi="Arial" w:cs="Arial"/>
        </w:rPr>
        <w:t xml:space="preserve"> time and will invite the parent, headteacher, a local authority representative and, where relevant, the social worker and Virtual School Head. The pupil will be enabled and encouraged to participate, taking account of age and understanding. The parent may</w:t>
      </w:r>
      <w:r w:rsidRPr="006952FE">
        <w:rPr>
          <w:rFonts w:ascii="Arial" w:hAnsi="Arial" w:cs="Arial"/>
        </w:rPr>
        <w:t xml:space="preserve"> attend, make representations, be represented at their own expense and bring a friend.</w:t>
      </w:r>
    </w:p>
    <w:p w14:paraId="423E1ABD" w14:textId="18DEEB37" w:rsidR="00AA5402" w:rsidRDefault="00FB49E4" w:rsidP="006952FE">
      <w:pPr>
        <w:pStyle w:val="HTMLPreformatted"/>
        <w:rPr>
          <w:rFonts w:ascii="Arial" w:hAnsi="Arial" w:cs="Arial"/>
        </w:rPr>
      </w:pPr>
      <w:r w:rsidRPr="006952FE">
        <w:rPr>
          <w:rFonts w:ascii="Arial" w:hAnsi="Arial" w:cs="Arial"/>
        </w:rPr>
        <w:t>A meeting will be in person unless the parent makes a valid request for remote access or extraordinary events make an in-person meeting not reasonably practicable. A req</w:t>
      </w:r>
      <w:r w:rsidRPr="006952FE">
        <w:rPr>
          <w:rFonts w:ascii="Arial" w:hAnsi="Arial" w:cs="Arial"/>
        </w:rPr>
        <w:t xml:space="preserve">uested remote meeting must be held remotely only where it can be fair and transparent and all participants can participate effectively; </w:t>
      </w:r>
      <w:proofErr w:type="gramStart"/>
      <w:r w:rsidRPr="006952FE">
        <w:rPr>
          <w:rFonts w:ascii="Arial" w:hAnsi="Arial" w:cs="Arial"/>
        </w:rPr>
        <w:t>otherwise</w:t>
      </w:r>
      <w:proofErr w:type="gramEnd"/>
      <w:r w:rsidRPr="006952FE">
        <w:rPr>
          <w:rFonts w:ascii="Arial" w:hAnsi="Arial" w:cs="Arial"/>
        </w:rPr>
        <w:t xml:space="preserve"> an in-person meeting will be arranged. Social workers and Virtual School Heads may join remotely, subject to e</w:t>
      </w:r>
      <w:r w:rsidRPr="006952FE">
        <w:rPr>
          <w:rFonts w:ascii="Arial" w:hAnsi="Arial" w:cs="Arial"/>
        </w:rPr>
        <w:t>ffective participation and fairness, regardless of the main meeting format.</w:t>
      </w:r>
    </w:p>
    <w:p w14:paraId="3AF2504F" w14:textId="77777777" w:rsidR="00FB49E4" w:rsidRPr="006952FE" w:rsidRDefault="00FB49E4" w:rsidP="006952FE">
      <w:pPr>
        <w:pStyle w:val="HTMLPreformatted"/>
        <w:rPr>
          <w:rFonts w:ascii="Arial" w:hAnsi="Arial" w:cs="Arial"/>
        </w:rPr>
      </w:pPr>
    </w:p>
    <w:p w14:paraId="63949D86" w14:textId="77777777" w:rsidR="00AA5402" w:rsidRPr="006952FE" w:rsidRDefault="00FB49E4" w:rsidP="006952FE">
      <w:pPr>
        <w:pStyle w:val="HTMLPreformatted"/>
        <w:rPr>
          <w:rFonts w:ascii="Arial" w:hAnsi="Arial" w:cs="Arial"/>
        </w:rPr>
      </w:pPr>
      <w:r w:rsidRPr="006952FE">
        <w:rPr>
          <w:rFonts w:ascii="Arial" w:hAnsi="Arial" w:cs="Arial"/>
          <w:b/>
        </w:rPr>
        <w:t>Decision-making and notice</w:t>
      </w:r>
    </w:p>
    <w:p w14:paraId="576C07DA" w14:textId="77777777" w:rsidR="00AA5402" w:rsidRPr="006952FE" w:rsidRDefault="00FB49E4" w:rsidP="006952FE">
      <w:pPr>
        <w:pStyle w:val="HTMLPreformatted"/>
        <w:rPr>
          <w:rFonts w:ascii="Arial" w:hAnsi="Arial" w:cs="Arial"/>
        </w:rPr>
      </w:pPr>
      <w:r w:rsidRPr="006952FE">
        <w:rPr>
          <w:rFonts w:ascii="Arial" w:hAnsi="Arial" w:cs="Arial"/>
        </w:rPr>
        <w:t>The panel will consider the interests and circumstances of the pupil, including SEND, safeguarding, equality and the circumstances of the exclusion, bala</w:t>
      </w:r>
      <w:r w:rsidRPr="006952FE">
        <w:rPr>
          <w:rFonts w:ascii="Arial" w:hAnsi="Arial" w:cs="Arial"/>
        </w:rPr>
        <w:t xml:space="preserve">nced against the interests of other pupils and staff. It will </w:t>
      </w:r>
      <w:r w:rsidRPr="006952FE">
        <w:rPr>
          <w:rFonts w:ascii="Arial" w:hAnsi="Arial" w:cs="Arial"/>
        </w:rPr>
        <w:lastRenderedPageBreak/>
        <w:t>consider whether the headteacher's decision was lawful, reasonable, fair and proportionate and whether policy and statutory guidance were followed. It will decide on the balance of probabilities</w:t>
      </w:r>
      <w:r w:rsidRPr="006952FE">
        <w:rPr>
          <w:rFonts w:ascii="Arial" w:hAnsi="Arial" w:cs="Arial"/>
        </w:rPr>
        <w:t>.</w:t>
      </w:r>
    </w:p>
    <w:p w14:paraId="66761ECB" w14:textId="77777777" w:rsidR="00AA5402" w:rsidRPr="006952FE" w:rsidRDefault="00FB49E4" w:rsidP="006952FE">
      <w:pPr>
        <w:pStyle w:val="HTMLPreformatted"/>
        <w:rPr>
          <w:rFonts w:ascii="Arial" w:hAnsi="Arial" w:cs="Arial"/>
        </w:rPr>
      </w:pPr>
      <w:r w:rsidRPr="006952FE">
        <w:rPr>
          <w:rFonts w:ascii="Arial" w:hAnsi="Arial" w:cs="Arial"/>
        </w:rPr>
        <w:t>The governing board may decline to reinstate or direct reinstatement immediately or on a specified date. It cannot change the length of a suspension or impose conditions on reinstatement. Clear minutes will record the evidence, considerations, decision a</w:t>
      </w:r>
      <w:r w:rsidRPr="006952FE">
        <w:rPr>
          <w:rFonts w:ascii="Arial" w:hAnsi="Arial" w:cs="Arial"/>
        </w:rPr>
        <w:t>nd reasons.</w:t>
      </w:r>
    </w:p>
    <w:p w14:paraId="5C884176" w14:textId="77777777" w:rsidR="00AA5402" w:rsidRPr="006952FE" w:rsidRDefault="00FB49E4" w:rsidP="006952FE">
      <w:pPr>
        <w:pStyle w:val="HTMLPreformatted"/>
        <w:rPr>
          <w:rFonts w:ascii="Arial" w:hAnsi="Arial" w:cs="Arial"/>
        </w:rPr>
      </w:pPr>
      <w:r w:rsidRPr="006952FE">
        <w:rPr>
          <w:rFonts w:ascii="Arial" w:hAnsi="Arial" w:cs="Arial"/>
        </w:rPr>
        <w:t>The clerk will notify the parent, headteacher and local authority of the decision and reasons in writing without delay. Where relevant, the home authority, social worker and Virtual School Head will also be notified. For a permanent exclusion u</w:t>
      </w:r>
      <w:r w:rsidRPr="006952FE">
        <w:rPr>
          <w:rFonts w:ascii="Arial" w:hAnsi="Arial" w:cs="Arial"/>
        </w:rPr>
        <w:t>pheld by the board, the notice will explain the right to request an independent review, the deadline and how to apply; the right to request a SEN expert; the right to request remote access; and any relevant discrimination route.</w:t>
      </w:r>
    </w:p>
    <w:p w14:paraId="72444566" w14:textId="77777777" w:rsidR="00AA5402" w:rsidRPr="006952FE" w:rsidRDefault="00FB49E4" w:rsidP="006952FE">
      <w:pPr>
        <w:pStyle w:val="IntenseQuote"/>
        <w:rPr>
          <w:rFonts w:ascii="Arial" w:hAnsi="Arial" w:cs="Arial"/>
        </w:rPr>
      </w:pPr>
      <w:r w:rsidRPr="006952FE">
        <w:rPr>
          <w:rFonts w:ascii="Arial" w:hAnsi="Arial" w:cs="Arial"/>
        </w:rPr>
        <w:t>Independent review of perma</w:t>
      </w:r>
      <w:r w:rsidRPr="006952FE">
        <w:rPr>
          <w:rFonts w:ascii="Arial" w:hAnsi="Arial" w:cs="Arial"/>
        </w:rPr>
        <w:t>nent exclusion</w:t>
      </w:r>
    </w:p>
    <w:p w14:paraId="40274BB9" w14:textId="77777777" w:rsidR="00AA5402" w:rsidRPr="006952FE" w:rsidRDefault="00FB49E4" w:rsidP="006952FE">
      <w:pPr>
        <w:pStyle w:val="HTMLPreformatted"/>
        <w:rPr>
          <w:rFonts w:ascii="Arial" w:hAnsi="Arial" w:cs="Arial"/>
        </w:rPr>
      </w:pPr>
      <w:r w:rsidRPr="006952FE">
        <w:rPr>
          <w:rFonts w:ascii="Arial" w:hAnsi="Arial" w:cs="Arial"/>
        </w:rPr>
        <w:t>If the governing board decides not to reinstate a permanently excluded pupil, the parent may apply in writing for an independent review panel, even if they did not attend or make representations at the governing board meeting. The academy tr</w:t>
      </w:r>
      <w:r w:rsidRPr="006952FE">
        <w:rPr>
          <w:rFonts w:ascii="Arial" w:hAnsi="Arial" w:cs="Arial"/>
        </w:rPr>
        <w:t>ust will arrange and fund the review. An application must normally be made within 15 school days of notice of the governing board's decision. A late application must be rejected, subject to the statutory exception linked to a final determination of an Equa</w:t>
      </w:r>
      <w:r w:rsidRPr="006952FE">
        <w:rPr>
          <w:rFonts w:ascii="Arial" w:hAnsi="Arial" w:cs="Arial"/>
        </w:rPr>
        <w:t>lity Act discrimination claim.</w:t>
      </w:r>
    </w:p>
    <w:p w14:paraId="3E90C0D0" w14:textId="77777777" w:rsidR="00AA5402" w:rsidRPr="006952FE" w:rsidRDefault="00FB49E4" w:rsidP="006952FE">
      <w:pPr>
        <w:pStyle w:val="HTMLPreformatted"/>
        <w:rPr>
          <w:rFonts w:ascii="Arial" w:hAnsi="Arial" w:cs="Arial"/>
        </w:rPr>
      </w:pPr>
      <w:r w:rsidRPr="006952FE">
        <w:rPr>
          <w:rFonts w:ascii="Arial" w:hAnsi="Arial" w:cs="Arial"/>
        </w:rPr>
        <w:t>The parent may request the appointment of a SEN expert at no cost, whether or not the school recognises that the pupil has SEN, and may request remote access. The review must begin within 15 school days of the application. Th</w:t>
      </w:r>
      <w:r w:rsidRPr="006952FE">
        <w:rPr>
          <w:rFonts w:ascii="Arial" w:hAnsi="Arial" w:cs="Arial"/>
        </w:rPr>
        <w:t>e panel and clerk will be constituted and operate in accordance with the Regulations and statutory guidance, independently of the school and trust decision-makers.</w:t>
      </w:r>
    </w:p>
    <w:p w14:paraId="5241C5C6" w14:textId="77777777" w:rsidR="00AA5402" w:rsidRPr="006952FE" w:rsidRDefault="00FB49E4" w:rsidP="006952FE">
      <w:pPr>
        <w:pStyle w:val="HTMLPreformatted"/>
        <w:rPr>
          <w:rFonts w:ascii="Arial" w:hAnsi="Arial" w:cs="Arial"/>
        </w:rPr>
      </w:pPr>
      <w:r w:rsidRPr="006952FE">
        <w:rPr>
          <w:rFonts w:ascii="Arial" w:hAnsi="Arial" w:cs="Arial"/>
        </w:rPr>
        <w:t>The independent review panel does not decide for itself whether the pupil should be reinstat</w:t>
      </w:r>
      <w:r w:rsidRPr="006952FE">
        <w:rPr>
          <w:rFonts w:ascii="Arial" w:hAnsi="Arial" w:cs="Arial"/>
        </w:rPr>
        <w:t>ed. It reviews the governing board's decision using judicial-review principles: legality, rationality and procedural fairness. It may consider new evidence where relevant to that review. It may uphold the decision, recommend that the governing board recons</w:t>
      </w:r>
      <w:r w:rsidRPr="006952FE">
        <w:rPr>
          <w:rFonts w:ascii="Arial" w:hAnsi="Arial" w:cs="Arial"/>
        </w:rPr>
        <w:t>ider, or quash the decision and direct reconsideration.</w:t>
      </w:r>
    </w:p>
    <w:p w14:paraId="404D3172" w14:textId="77777777" w:rsidR="00AA5402" w:rsidRPr="006952FE" w:rsidRDefault="00FB49E4" w:rsidP="006952FE">
      <w:pPr>
        <w:pStyle w:val="HTMLPreformatted"/>
        <w:rPr>
          <w:rFonts w:ascii="Arial" w:hAnsi="Arial" w:cs="Arial"/>
        </w:rPr>
      </w:pPr>
      <w:r w:rsidRPr="006952FE">
        <w:rPr>
          <w:rFonts w:ascii="Arial" w:hAnsi="Arial" w:cs="Arial"/>
        </w:rPr>
        <w:t>Where reconsideration is recommended or directed, the governing board will reconvene within ten school days of notice and reconsider conscientiously. Following a quashing decision, if the board does n</w:t>
      </w:r>
      <w:r w:rsidRPr="006952FE">
        <w:rPr>
          <w:rFonts w:ascii="Arial" w:hAnsi="Arial" w:cs="Arial"/>
        </w:rPr>
        <w:t xml:space="preserve">ot decide to reinstate within that period, the trust may be required to pay £4,000 to the local authority </w:t>
      </w:r>
      <w:proofErr w:type="gramStart"/>
      <w:r w:rsidRPr="006952FE">
        <w:rPr>
          <w:rFonts w:ascii="Arial" w:hAnsi="Arial" w:cs="Arial"/>
        </w:rPr>
        <w:t>where</w:t>
      </w:r>
      <w:proofErr w:type="gramEnd"/>
      <w:r w:rsidRPr="006952FE">
        <w:rPr>
          <w:rFonts w:ascii="Arial" w:hAnsi="Arial" w:cs="Arial"/>
        </w:rPr>
        <w:t xml:space="preserve"> ordered by the panel. The board will comply with any direction about a note on the pupil's educational record.</w:t>
      </w:r>
    </w:p>
    <w:p w14:paraId="6C6EA732" w14:textId="7268426C" w:rsidR="00AA5402" w:rsidRPr="006952FE" w:rsidRDefault="00FB49E4" w:rsidP="006952FE">
      <w:pPr>
        <w:pStyle w:val="IntenseQuote"/>
        <w:rPr>
          <w:rFonts w:ascii="Arial" w:hAnsi="Arial" w:cs="Arial"/>
        </w:rPr>
      </w:pPr>
      <w:r w:rsidRPr="006952FE">
        <w:rPr>
          <w:rFonts w:ascii="Arial" w:hAnsi="Arial" w:cs="Arial"/>
        </w:rPr>
        <w:t xml:space="preserve">Admission </w:t>
      </w:r>
      <w:proofErr w:type="gramStart"/>
      <w:r w:rsidRPr="006952FE">
        <w:rPr>
          <w:rFonts w:ascii="Arial" w:hAnsi="Arial" w:cs="Arial"/>
        </w:rPr>
        <w:t>register</w:t>
      </w:r>
      <w:proofErr w:type="gramEnd"/>
      <w:r w:rsidRPr="006952FE">
        <w:rPr>
          <w:rFonts w:ascii="Arial" w:hAnsi="Arial" w:cs="Arial"/>
        </w:rPr>
        <w:t xml:space="preserve"> and records</w:t>
      </w:r>
    </w:p>
    <w:p w14:paraId="6C111FA0" w14:textId="77777777" w:rsidR="00AA5402" w:rsidRPr="006952FE" w:rsidRDefault="00FB49E4" w:rsidP="006952FE">
      <w:pPr>
        <w:pStyle w:val="HTMLPreformatted"/>
        <w:rPr>
          <w:rFonts w:ascii="Arial" w:hAnsi="Arial" w:cs="Arial"/>
        </w:rPr>
      </w:pPr>
      <w:r w:rsidRPr="006952FE">
        <w:rPr>
          <w:rFonts w:ascii="Arial" w:hAnsi="Arial" w:cs="Arial"/>
        </w:rPr>
        <w:t xml:space="preserve">A </w:t>
      </w:r>
      <w:r w:rsidRPr="006952FE">
        <w:rPr>
          <w:rFonts w:ascii="Arial" w:hAnsi="Arial" w:cs="Arial"/>
        </w:rPr>
        <w:t>pupil will remain on the admission register during a suspension. Following permanent exclusion, the pupil's name will not be deleted while the governing board is considering reinstatement, while the period for requesting an independent review remains open,</w:t>
      </w:r>
      <w:r w:rsidRPr="006952FE">
        <w:rPr>
          <w:rFonts w:ascii="Arial" w:hAnsi="Arial" w:cs="Arial"/>
        </w:rPr>
        <w:t xml:space="preserve"> or while a review or required reconsideration is pending.</w:t>
      </w:r>
    </w:p>
    <w:p w14:paraId="67F71DB5" w14:textId="77777777" w:rsidR="00AA5402" w:rsidRPr="006952FE" w:rsidRDefault="00FB49E4" w:rsidP="006952FE">
      <w:pPr>
        <w:pStyle w:val="HTMLPreformatted"/>
        <w:rPr>
          <w:rFonts w:ascii="Arial" w:hAnsi="Arial" w:cs="Arial"/>
        </w:rPr>
      </w:pPr>
      <w:r w:rsidRPr="006952FE">
        <w:rPr>
          <w:rFonts w:ascii="Arial" w:hAnsi="Arial" w:cs="Arial"/>
        </w:rPr>
        <w:t>The name may be deleted only when a lawful ground under the School Attendance (Pupil Registration) (England) Regulations 2024 applies. In the usual permanent-exclusion process, this is after 15 sch</w:t>
      </w:r>
      <w:r w:rsidRPr="006952FE">
        <w:rPr>
          <w:rFonts w:ascii="Arial" w:hAnsi="Arial" w:cs="Arial"/>
        </w:rPr>
        <w:t>ool days have passed from notice of the governing board's decision without an application; the parent confirms in writing that no review will be sought; or the review and any required reconsideration have concluded without reinstatement. The school will ve</w:t>
      </w:r>
      <w:r w:rsidRPr="006952FE">
        <w:rPr>
          <w:rFonts w:ascii="Arial" w:hAnsi="Arial" w:cs="Arial"/>
        </w:rPr>
        <w:t>rify the precise legal ground before deletion.</w:t>
      </w:r>
    </w:p>
    <w:p w14:paraId="0E3B87D7" w14:textId="77777777" w:rsidR="00AA5402" w:rsidRPr="006952FE" w:rsidRDefault="00FB49E4" w:rsidP="006952FE">
      <w:pPr>
        <w:pStyle w:val="HTMLPreformatted"/>
        <w:rPr>
          <w:rFonts w:ascii="Arial" w:hAnsi="Arial" w:cs="Arial"/>
        </w:rPr>
      </w:pPr>
      <w:r w:rsidRPr="006952FE">
        <w:rPr>
          <w:rFonts w:ascii="Arial" w:hAnsi="Arial" w:cs="Arial"/>
        </w:rPr>
        <w:t>The school will maintain accurate records of each suspension and permanent exclusion, its reasons and duration, notices, educational and safeguarding arrangements, pupil and parent representations, meetings an</w:t>
      </w:r>
      <w:r w:rsidRPr="006952FE">
        <w:rPr>
          <w:rFonts w:ascii="Arial" w:hAnsi="Arial" w:cs="Arial"/>
        </w:rPr>
        <w:t>d outcomes. Records will be retained and transferred in accordance with legal, safeguarding and data-protection requirements.</w:t>
      </w:r>
    </w:p>
    <w:p w14:paraId="1CD709D7" w14:textId="77777777" w:rsidR="00AA5402" w:rsidRPr="006952FE" w:rsidRDefault="00FB49E4" w:rsidP="006952FE">
      <w:pPr>
        <w:pStyle w:val="IntenseQuote"/>
        <w:rPr>
          <w:rFonts w:ascii="Arial" w:hAnsi="Arial" w:cs="Arial"/>
        </w:rPr>
      </w:pPr>
      <w:r w:rsidRPr="006952FE">
        <w:rPr>
          <w:rFonts w:ascii="Arial" w:hAnsi="Arial" w:cs="Arial"/>
        </w:rPr>
        <w:t>Reintegration</w:t>
      </w:r>
    </w:p>
    <w:p w14:paraId="00A14291" w14:textId="77777777" w:rsidR="00AA5402" w:rsidRPr="006952FE" w:rsidRDefault="00FB49E4" w:rsidP="006952FE">
      <w:pPr>
        <w:pStyle w:val="HTMLPreformatted"/>
        <w:rPr>
          <w:rFonts w:ascii="Arial" w:hAnsi="Arial" w:cs="Arial"/>
        </w:rPr>
      </w:pPr>
      <w:r w:rsidRPr="006952FE">
        <w:rPr>
          <w:rFonts w:ascii="Arial" w:hAnsi="Arial" w:cs="Arial"/>
        </w:rPr>
        <w:t>The school will plan successful reintegration following a suspension, cancelled exclusion, off-site direction or tem</w:t>
      </w:r>
      <w:r w:rsidRPr="006952FE">
        <w:rPr>
          <w:rFonts w:ascii="Arial" w:hAnsi="Arial" w:cs="Arial"/>
        </w:rPr>
        <w:t xml:space="preserve">porary safeguarding separation. The strategy will offer a fresh start, communicate that the pupil is </w:t>
      </w:r>
      <w:r w:rsidRPr="006952FE">
        <w:rPr>
          <w:rFonts w:ascii="Arial" w:hAnsi="Arial" w:cs="Arial"/>
        </w:rPr>
        <w:lastRenderedPageBreak/>
        <w:t>valued, support understanding and regulation, restore belonging and engagement, and address underlying educational, SEND, health or safeguarding needs.</w:t>
      </w:r>
    </w:p>
    <w:p w14:paraId="458376C3" w14:textId="77777777" w:rsidR="00AA5402" w:rsidRPr="006952FE" w:rsidRDefault="00FB49E4" w:rsidP="006952FE">
      <w:pPr>
        <w:pStyle w:val="HTMLPreformatted"/>
        <w:rPr>
          <w:rFonts w:ascii="Arial" w:hAnsi="Arial" w:cs="Arial"/>
        </w:rPr>
      </w:pPr>
      <w:r w:rsidRPr="006952FE">
        <w:rPr>
          <w:rFonts w:ascii="Arial" w:hAnsi="Arial" w:cs="Arial"/>
        </w:rPr>
        <w:t>A r</w:t>
      </w:r>
      <w:r w:rsidRPr="006952FE">
        <w:rPr>
          <w:rFonts w:ascii="Arial" w:hAnsi="Arial" w:cs="Arial"/>
        </w:rPr>
        <w:t>eintegration meeting will normally take place before or at the beginning of the pupil's return, involving the pupil in an accessible way and, where possible, the parent, a senior leader, the class team and relevant specialists. A pupil's return will not be</w:t>
      </w:r>
      <w:r w:rsidRPr="006952FE">
        <w:rPr>
          <w:rFonts w:ascii="Arial" w:hAnsi="Arial" w:cs="Arial"/>
        </w:rPr>
        <w:t xml:space="preserve"> delayed because a parent cannot or will not attend. The plan will identify reasonable adjustments, provision, risk-management measures, trusted-adult support, curriculum catch-up, personalised targets and review arrangements.</w:t>
      </w:r>
    </w:p>
    <w:p w14:paraId="5F6FF89F" w14:textId="77777777" w:rsidR="00AA5402" w:rsidRPr="006952FE" w:rsidRDefault="00FB49E4" w:rsidP="006952FE">
      <w:pPr>
        <w:pStyle w:val="HTMLPreformatted"/>
        <w:rPr>
          <w:rFonts w:ascii="Arial" w:hAnsi="Arial" w:cs="Arial"/>
        </w:rPr>
      </w:pPr>
      <w:r w:rsidRPr="006952FE">
        <w:rPr>
          <w:rFonts w:ascii="Arial" w:hAnsi="Arial" w:cs="Arial"/>
        </w:rPr>
        <w:t xml:space="preserve">A part-time </w:t>
      </w:r>
      <w:r w:rsidRPr="006952FE">
        <w:rPr>
          <w:rFonts w:ascii="Arial" w:hAnsi="Arial" w:cs="Arial"/>
        </w:rPr>
        <w:t>timetable will not be used to manage behaviour. It may be used only in very exceptional circumstances, for the shortest necessary period, with parental involvement, a time-limited plan for return to full-time education, regular review and correct attendanc</w:t>
      </w:r>
      <w:r w:rsidRPr="006952FE">
        <w:rPr>
          <w:rFonts w:ascii="Arial" w:hAnsi="Arial" w:cs="Arial"/>
        </w:rPr>
        <w:t>e recording.</w:t>
      </w:r>
    </w:p>
    <w:p w14:paraId="65A1D2A3" w14:textId="77777777" w:rsidR="00AA5402" w:rsidRPr="006952FE" w:rsidRDefault="00FB49E4" w:rsidP="006952FE">
      <w:pPr>
        <w:pStyle w:val="IntenseQuote"/>
        <w:rPr>
          <w:rFonts w:ascii="Arial" w:hAnsi="Arial" w:cs="Arial"/>
        </w:rPr>
      </w:pPr>
      <w:r w:rsidRPr="006952FE">
        <w:rPr>
          <w:rFonts w:ascii="Arial" w:hAnsi="Arial" w:cs="Arial"/>
        </w:rPr>
        <w:t>Monitoring, governance and review</w:t>
      </w:r>
    </w:p>
    <w:p w14:paraId="0C1AA01E" w14:textId="77777777" w:rsidR="00AA5402" w:rsidRPr="006952FE" w:rsidRDefault="00FB49E4" w:rsidP="006952FE">
      <w:pPr>
        <w:pStyle w:val="HTMLPreformatted"/>
        <w:rPr>
          <w:rFonts w:ascii="Arial" w:hAnsi="Arial" w:cs="Arial"/>
        </w:rPr>
      </w:pPr>
      <w:r w:rsidRPr="006952FE">
        <w:rPr>
          <w:rFonts w:ascii="Arial" w:hAnsi="Arial" w:cs="Arial"/>
        </w:rPr>
        <w:t>The headteacher will monitor suspensions, permanent exclusions, off-site directions, managed moves, internal removals and temporary safeguarding separations. Reports to the governing board will include frequen</w:t>
      </w:r>
      <w:r w:rsidRPr="006952FE">
        <w:rPr>
          <w:rFonts w:ascii="Arial" w:hAnsi="Arial" w:cs="Arial"/>
        </w:rPr>
        <w:t>cy, duration, reasons, repeat incidents, education and reintegration arrangements, cancelled-exclusion days, pupil movement and outcomes.</w:t>
      </w:r>
    </w:p>
    <w:p w14:paraId="747D5DC3" w14:textId="77777777" w:rsidR="00AA5402" w:rsidRPr="006952FE" w:rsidRDefault="00FB49E4" w:rsidP="006952FE">
      <w:pPr>
        <w:pStyle w:val="HTMLPreformatted"/>
        <w:rPr>
          <w:rFonts w:ascii="Arial" w:hAnsi="Arial" w:cs="Arial"/>
        </w:rPr>
      </w:pPr>
      <w:r w:rsidRPr="006952FE">
        <w:rPr>
          <w:rFonts w:ascii="Arial" w:hAnsi="Arial" w:cs="Arial"/>
        </w:rPr>
        <w:t>Data will be analysed by SEND, disability, ethnicity, sex, looked-after or previously looked-after status, social-work</w:t>
      </w:r>
      <w:r w:rsidRPr="006952FE">
        <w:rPr>
          <w:rFonts w:ascii="Arial" w:hAnsi="Arial" w:cs="Arial"/>
        </w:rPr>
        <w:t>er involvement and other relevant characteristics or vulnerabilities. The governing board will challenge patterns, test whether exclusion is being used only where necessary, review the quality and safety of alternative provision, and assure itself that rea</w:t>
      </w:r>
      <w:r w:rsidRPr="006952FE">
        <w:rPr>
          <w:rFonts w:ascii="Arial" w:hAnsi="Arial" w:cs="Arial"/>
        </w:rPr>
        <w:t>sonable adjustments and EHC plan duties are being met.</w:t>
      </w:r>
    </w:p>
    <w:p w14:paraId="0882EAE5" w14:textId="77777777" w:rsidR="00AA5402" w:rsidRPr="006952FE" w:rsidRDefault="00FB49E4" w:rsidP="006952FE">
      <w:pPr>
        <w:pStyle w:val="HTMLPreformatted"/>
        <w:rPr>
          <w:rFonts w:ascii="Arial" w:hAnsi="Arial" w:cs="Arial"/>
        </w:rPr>
      </w:pPr>
      <w:r w:rsidRPr="006952FE">
        <w:rPr>
          <w:rFonts w:ascii="Arial" w:hAnsi="Arial" w:cs="Arial"/>
        </w:rPr>
        <w:t>This policy will be reviewed at least annually and sooner if legislation or statutory guidance changes or monitoring identifies a need. The headteacher is responsible for operational implementation and</w:t>
      </w:r>
      <w:r w:rsidRPr="006952FE">
        <w:rPr>
          <w:rFonts w:ascii="Arial" w:hAnsi="Arial" w:cs="Arial"/>
        </w:rPr>
        <w:t xml:space="preserve"> the governing board is responsible for oversight and statutory review functions.</w:t>
      </w:r>
    </w:p>
    <w:p w14:paraId="2179F9C8" w14:textId="77777777" w:rsidR="00AA5402" w:rsidRPr="006952FE" w:rsidRDefault="00FB49E4" w:rsidP="006952FE">
      <w:pPr>
        <w:pStyle w:val="IntenseQuote"/>
        <w:rPr>
          <w:rFonts w:ascii="Arial" w:hAnsi="Arial" w:cs="Arial"/>
        </w:rPr>
      </w:pPr>
      <w:r w:rsidRPr="006952FE">
        <w:rPr>
          <w:rFonts w:ascii="Arial" w:hAnsi="Arial" w:cs="Arial"/>
        </w:rPr>
        <w:t>Links with other school policies</w:t>
      </w:r>
    </w:p>
    <w:p w14:paraId="5F703609" w14:textId="77777777" w:rsidR="00AA5402" w:rsidRPr="006952FE" w:rsidRDefault="00FB49E4" w:rsidP="006952FE">
      <w:pPr>
        <w:pStyle w:val="ListParagraph"/>
        <w:numPr>
          <w:ilvl w:val="0"/>
          <w:numId w:val="1"/>
        </w:numPr>
      </w:pPr>
      <w:r w:rsidRPr="006952FE">
        <w:t>Behaviour Policy</w:t>
      </w:r>
    </w:p>
    <w:p w14:paraId="6ED5E2F0" w14:textId="77777777" w:rsidR="00AA5402" w:rsidRPr="006952FE" w:rsidRDefault="00FB49E4" w:rsidP="006952FE">
      <w:pPr>
        <w:pStyle w:val="ListParagraph"/>
        <w:numPr>
          <w:ilvl w:val="0"/>
          <w:numId w:val="1"/>
        </w:numPr>
      </w:pPr>
      <w:r w:rsidRPr="006952FE">
        <w:t>Safeguarding and Child Protection Policy</w:t>
      </w:r>
    </w:p>
    <w:p w14:paraId="1E701211" w14:textId="77777777" w:rsidR="00AA5402" w:rsidRPr="006952FE" w:rsidRDefault="00FB49E4" w:rsidP="006952FE">
      <w:pPr>
        <w:pStyle w:val="ListParagraph"/>
        <w:numPr>
          <w:ilvl w:val="0"/>
          <w:numId w:val="1"/>
        </w:numPr>
      </w:pPr>
      <w:r w:rsidRPr="006952FE">
        <w:t>SEND Policy and SEND Information Report</w:t>
      </w:r>
    </w:p>
    <w:p w14:paraId="4C71D9D6" w14:textId="77777777" w:rsidR="00AA5402" w:rsidRPr="006952FE" w:rsidRDefault="00FB49E4" w:rsidP="006952FE">
      <w:pPr>
        <w:pStyle w:val="ListParagraph"/>
        <w:numPr>
          <w:ilvl w:val="0"/>
          <w:numId w:val="1"/>
        </w:numPr>
      </w:pPr>
      <w:r w:rsidRPr="006952FE">
        <w:t>Equality and Diversity Policy</w:t>
      </w:r>
    </w:p>
    <w:p w14:paraId="46BEC168" w14:textId="77777777" w:rsidR="00AA5402" w:rsidRPr="006952FE" w:rsidRDefault="00FB49E4" w:rsidP="006952FE">
      <w:pPr>
        <w:pStyle w:val="ListParagraph"/>
        <w:numPr>
          <w:ilvl w:val="0"/>
          <w:numId w:val="1"/>
        </w:numPr>
      </w:pPr>
      <w:r w:rsidRPr="006952FE">
        <w:t>Attendance Po</w:t>
      </w:r>
      <w:r w:rsidRPr="006952FE">
        <w:t>licy</w:t>
      </w:r>
    </w:p>
    <w:p w14:paraId="1F0E8461" w14:textId="77777777" w:rsidR="00AA5402" w:rsidRPr="006952FE" w:rsidRDefault="00FB49E4" w:rsidP="006952FE">
      <w:pPr>
        <w:pStyle w:val="ListParagraph"/>
        <w:numPr>
          <w:ilvl w:val="0"/>
          <w:numId w:val="1"/>
        </w:numPr>
      </w:pPr>
      <w:r w:rsidRPr="006952FE">
        <w:t>Alternative Provision Policy or procedures</w:t>
      </w:r>
    </w:p>
    <w:p w14:paraId="0AF94FAA" w14:textId="24C92146" w:rsidR="00AA5402" w:rsidRDefault="00FB49E4" w:rsidP="006952FE">
      <w:pPr>
        <w:pStyle w:val="ListParagraph"/>
        <w:numPr>
          <w:ilvl w:val="0"/>
          <w:numId w:val="1"/>
        </w:numPr>
      </w:pPr>
      <w:r w:rsidRPr="006952FE">
        <w:t>Online Safety Policy</w:t>
      </w:r>
    </w:p>
    <w:p w14:paraId="530E2D9B" w14:textId="77777777" w:rsidR="00FB49E4" w:rsidRPr="006952FE" w:rsidRDefault="00FB49E4" w:rsidP="00FB49E4">
      <w:pPr>
        <w:ind w:left="695" w:firstLine="0"/>
      </w:pPr>
    </w:p>
    <w:p w14:paraId="1971D8BE" w14:textId="77777777" w:rsidR="006D6E20" w:rsidRPr="006952FE" w:rsidRDefault="006D6E20" w:rsidP="006952FE">
      <w:pPr>
        <w:spacing w:after="0" w:line="259" w:lineRule="auto"/>
        <w:ind w:left="0" w:firstLine="0"/>
        <w:rPr>
          <w:szCs w:val="20"/>
        </w:rPr>
      </w:pPr>
      <w:r w:rsidRPr="006952FE">
        <w:rPr>
          <w:szCs w:val="20"/>
        </w:rPr>
        <w:t>Signed: Malcolm Shaw</w:t>
      </w:r>
    </w:p>
    <w:p w14:paraId="3F94BC67" w14:textId="597F8360" w:rsidR="001A36C8" w:rsidRPr="006952FE" w:rsidRDefault="00FB49E4" w:rsidP="006952FE">
      <w:pPr>
        <w:spacing w:after="0" w:line="259" w:lineRule="auto"/>
        <w:ind w:left="0" w:firstLine="0"/>
        <w:rPr>
          <w:szCs w:val="20"/>
        </w:rPr>
      </w:pPr>
      <w:r>
        <w:rPr>
          <w:szCs w:val="20"/>
        </w:rPr>
        <w:t xml:space="preserve">             </w:t>
      </w:r>
      <w:r w:rsidR="006D6E20" w:rsidRPr="006952FE">
        <w:rPr>
          <w:szCs w:val="20"/>
        </w:rPr>
        <w:t>Headt</w:t>
      </w:r>
      <w:r w:rsidR="001B4C88" w:rsidRPr="006952FE">
        <w:rPr>
          <w:szCs w:val="20"/>
        </w:rPr>
        <w:t>eacher</w:t>
      </w:r>
    </w:p>
    <w:sectPr w:rsidR="001A36C8" w:rsidRPr="006952FE" w:rsidSect="002242EC">
      <w:footerReference w:type="even" r:id="rId9"/>
      <w:footerReference w:type="default" r:id="rId10"/>
      <w:footerReference w:type="first" r:id="rId11"/>
      <w:pgSz w:w="11899" w:h="16841"/>
      <w:pgMar w:top="709" w:right="1218" w:bottom="1440"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DA660" w14:textId="77777777" w:rsidR="00922950" w:rsidRDefault="00DA4B43">
      <w:pPr>
        <w:spacing w:after="0" w:line="240" w:lineRule="auto"/>
      </w:pPr>
      <w:r>
        <w:separator/>
      </w:r>
    </w:p>
  </w:endnote>
  <w:endnote w:type="continuationSeparator" w:id="0">
    <w:p w14:paraId="1BC552B4" w14:textId="77777777" w:rsidR="00922950" w:rsidRDefault="00DA4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87E44" w14:textId="77777777" w:rsidR="001A36C8" w:rsidRDefault="001A36C8">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6498617"/>
      <w:docPartObj>
        <w:docPartGallery w:val="Page Numbers (Bottom of Page)"/>
        <w:docPartUnique/>
      </w:docPartObj>
    </w:sdtPr>
    <w:sdtEndPr>
      <w:rPr>
        <w:noProof/>
      </w:rPr>
    </w:sdtEndPr>
    <w:sdtContent>
      <w:p w14:paraId="72ABF2B1" w14:textId="77777777" w:rsidR="001F5414" w:rsidRDefault="001F54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8A542E" w14:textId="77777777" w:rsidR="001A36C8" w:rsidRDefault="001A36C8">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FA45B" w14:textId="77777777" w:rsidR="001A36C8" w:rsidRDefault="001A36C8">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062C8" w14:textId="77777777" w:rsidR="00922950" w:rsidRDefault="00DA4B43">
      <w:pPr>
        <w:spacing w:after="0" w:line="240" w:lineRule="auto"/>
      </w:pPr>
      <w:r>
        <w:separator/>
      </w:r>
    </w:p>
  </w:footnote>
  <w:footnote w:type="continuationSeparator" w:id="0">
    <w:p w14:paraId="69339EA8" w14:textId="77777777" w:rsidR="00922950" w:rsidRDefault="00DA4B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30B78"/>
    <w:multiLevelType w:val="multilevel"/>
    <w:tmpl w:val="70528F4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14A51"/>
    <w:multiLevelType w:val="hybridMultilevel"/>
    <w:tmpl w:val="9FBC95EE"/>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2" w15:restartNumberingAfterBreak="0">
    <w:nsid w:val="015255D7"/>
    <w:multiLevelType w:val="hybridMultilevel"/>
    <w:tmpl w:val="C0F62B82"/>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1622B8D"/>
    <w:multiLevelType w:val="multilevel"/>
    <w:tmpl w:val="FC120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CE75E2"/>
    <w:multiLevelType w:val="hybridMultilevel"/>
    <w:tmpl w:val="61D21B7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23A108E"/>
    <w:multiLevelType w:val="hybridMultilevel"/>
    <w:tmpl w:val="7E4E191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2FD5856"/>
    <w:multiLevelType w:val="hybridMultilevel"/>
    <w:tmpl w:val="2654A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417930"/>
    <w:multiLevelType w:val="multilevel"/>
    <w:tmpl w:val="0B9A6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AF7E22"/>
    <w:multiLevelType w:val="hybridMultilevel"/>
    <w:tmpl w:val="4A864974"/>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9" w15:restartNumberingAfterBreak="0">
    <w:nsid w:val="049C71C3"/>
    <w:multiLevelType w:val="hybridMultilevel"/>
    <w:tmpl w:val="30906C5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52050D1"/>
    <w:multiLevelType w:val="hybridMultilevel"/>
    <w:tmpl w:val="5F3A8CF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65345FA"/>
    <w:multiLevelType w:val="hybridMultilevel"/>
    <w:tmpl w:val="92704C8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6D30446"/>
    <w:multiLevelType w:val="hybridMultilevel"/>
    <w:tmpl w:val="48CE7514"/>
    <w:lvl w:ilvl="0" w:tplc="08090001">
      <w:start w:val="1"/>
      <w:numFmt w:val="bullet"/>
      <w:lvlText w:val=""/>
      <w:lvlJc w:val="left"/>
      <w:pPr>
        <w:ind w:left="1245" w:hanging="360"/>
      </w:pPr>
      <w:rPr>
        <w:rFonts w:ascii="Symbol" w:hAnsi="Symbol" w:hint="default"/>
      </w:rPr>
    </w:lvl>
    <w:lvl w:ilvl="1" w:tplc="08090001">
      <w:start w:val="1"/>
      <w:numFmt w:val="bullet"/>
      <w:lvlText w:val=""/>
      <w:lvlJc w:val="left"/>
      <w:pPr>
        <w:ind w:left="1965" w:hanging="360"/>
      </w:pPr>
      <w:rPr>
        <w:rFonts w:ascii="Symbol" w:hAnsi="Symbol" w:hint="default"/>
      </w:rPr>
    </w:lvl>
    <w:lvl w:ilvl="2" w:tplc="08090005" w:tentative="1">
      <w:start w:val="1"/>
      <w:numFmt w:val="bullet"/>
      <w:lvlText w:val=""/>
      <w:lvlJc w:val="left"/>
      <w:pPr>
        <w:ind w:left="2685" w:hanging="360"/>
      </w:pPr>
      <w:rPr>
        <w:rFonts w:ascii="Wingdings" w:hAnsi="Wingdings" w:hint="default"/>
      </w:rPr>
    </w:lvl>
    <w:lvl w:ilvl="3" w:tplc="08090001" w:tentative="1">
      <w:start w:val="1"/>
      <w:numFmt w:val="bullet"/>
      <w:lvlText w:val=""/>
      <w:lvlJc w:val="left"/>
      <w:pPr>
        <w:ind w:left="3405" w:hanging="360"/>
      </w:pPr>
      <w:rPr>
        <w:rFonts w:ascii="Symbol" w:hAnsi="Symbol" w:hint="default"/>
      </w:rPr>
    </w:lvl>
    <w:lvl w:ilvl="4" w:tplc="08090003" w:tentative="1">
      <w:start w:val="1"/>
      <w:numFmt w:val="bullet"/>
      <w:lvlText w:val="o"/>
      <w:lvlJc w:val="left"/>
      <w:pPr>
        <w:ind w:left="4125" w:hanging="360"/>
      </w:pPr>
      <w:rPr>
        <w:rFonts w:ascii="Courier New" w:hAnsi="Courier New" w:cs="Courier New" w:hint="default"/>
      </w:rPr>
    </w:lvl>
    <w:lvl w:ilvl="5" w:tplc="08090005" w:tentative="1">
      <w:start w:val="1"/>
      <w:numFmt w:val="bullet"/>
      <w:lvlText w:val=""/>
      <w:lvlJc w:val="left"/>
      <w:pPr>
        <w:ind w:left="4845" w:hanging="360"/>
      </w:pPr>
      <w:rPr>
        <w:rFonts w:ascii="Wingdings" w:hAnsi="Wingdings" w:hint="default"/>
      </w:rPr>
    </w:lvl>
    <w:lvl w:ilvl="6" w:tplc="08090001" w:tentative="1">
      <w:start w:val="1"/>
      <w:numFmt w:val="bullet"/>
      <w:lvlText w:val=""/>
      <w:lvlJc w:val="left"/>
      <w:pPr>
        <w:ind w:left="5565" w:hanging="360"/>
      </w:pPr>
      <w:rPr>
        <w:rFonts w:ascii="Symbol" w:hAnsi="Symbol" w:hint="default"/>
      </w:rPr>
    </w:lvl>
    <w:lvl w:ilvl="7" w:tplc="08090003" w:tentative="1">
      <w:start w:val="1"/>
      <w:numFmt w:val="bullet"/>
      <w:lvlText w:val="o"/>
      <w:lvlJc w:val="left"/>
      <w:pPr>
        <w:ind w:left="6285" w:hanging="360"/>
      </w:pPr>
      <w:rPr>
        <w:rFonts w:ascii="Courier New" w:hAnsi="Courier New" w:cs="Courier New" w:hint="default"/>
      </w:rPr>
    </w:lvl>
    <w:lvl w:ilvl="8" w:tplc="08090005" w:tentative="1">
      <w:start w:val="1"/>
      <w:numFmt w:val="bullet"/>
      <w:lvlText w:val=""/>
      <w:lvlJc w:val="left"/>
      <w:pPr>
        <w:ind w:left="7005" w:hanging="360"/>
      </w:pPr>
      <w:rPr>
        <w:rFonts w:ascii="Wingdings" w:hAnsi="Wingdings" w:hint="default"/>
      </w:rPr>
    </w:lvl>
  </w:abstractNum>
  <w:abstractNum w:abstractNumId="13" w15:restartNumberingAfterBreak="0">
    <w:nsid w:val="07B84C40"/>
    <w:multiLevelType w:val="hybridMultilevel"/>
    <w:tmpl w:val="EDAEDD9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92E5ADB"/>
    <w:multiLevelType w:val="hybridMultilevel"/>
    <w:tmpl w:val="7FB0F39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BB26F12"/>
    <w:multiLevelType w:val="hybridMultilevel"/>
    <w:tmpl w:val="CFD4898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C4558C9"/>
    <w:multiLevelType w:val="hybridMultilevel"/>
    <w:tmpl w:val="C0344538"/>
    <w:lvl w:ilvl="0" w:tplc="08090001">
      <w:start w:val="1"/>
      <w:numFmt w:val="bullet"/>
      <w:lvlText w:val=""/>
      <w:lvlJc w:val="left"/>
      <w:pPr>
        <w:ind w:left="1245" w:hanging="360"/>
      </w:pPr>
      <w:rPr>
        <w:rFonts w:ascii="Symbol" w:hAnsi="Symbol" w:hint="default"/>
      </w:rPr>
    </w:lvl>
    <w:lvl w:ilvl="1" w:tplc="08090001">
      <w:start w:val="1"/>
      <w:numFmt w:val="bullet"/>
      <w:lvlText w:val=""/>
      <w:lvlJc w:val="left"/>
      <w:pPr>
        <w:ind w:left="1965" w:hanging="360"/>
      </w:pPr>
      <w:rPr>
        <w:rFonts w:ascii="Symbol" w:hAnsi="Symbol" w:hint="default"/>
      </w:rPr>
    </w:lvl>
    <w:lvl w:ilvl="2" w:tplc="08090005" w:tentative="1">
      <w:start w:val="1"/>
      <w:numFmt w:val="bullet"/>
      <w:lvlText w:val=""/>
      <w:lvlJc w:val="left"/>
      <w:pPr>
        <w:ind w:left="2685" w:hanging="360"/>
      </w:pPr>
      <w:rPr>
        <w:rFonts w:ascii="Wingdings" w:hAnsi="Wingdings" w:hint="default"/>
      </w:rPr>
    </w:lvl>
    <w:lvl w:ilvl="3" w:tplc="08090001" w:tentative="1">
      <w:start w:val="1"/>
      <w:numFmt w:val="bullet"/>
      <w:lvlText w:val=""/>
      <w:lvlJc w:val="left"/>
      <w:pPr>
        <w:ind w:left="3405" w:hanging="360"/>
      </w:pPr>
      <w:rPr>
        <w:rFonts w:ascii="Symbol" w:hAnsi="Symbol" w:hint="default"/>
      </w:rPr>
    </w:lvl>
    <w:lvl w:ilvl="4" w:tplc="08090003" w:tentative="1">
      <w:start w:val="1"/>
      <w:numFmt w:val="bullet"/>
      <w:lvlText w:val="o"/>
      <w:lvlJc w:val="left"/>
      <w:pPr>
        <w:ind w:left="4125" w:hanging="360"/>
      </w:pPr>
      <w:rPr>
        <w:rFonts w:ascii="Courier New" w:hAnsi="Courier New" w:cs="Courier New" w:hint="default"/>
      </w:rPr>
    </w:lvl>
    <w:lvl w:ilvl="5" w:tplc="08090005" w:tentative="1">
      <w:start w:val="1"/>
      <w:numFmt w:val="bullet"/>
      <w:lvlText w:val=""/>
      <w:lvlJc w:val="left"/>
      <w:pPr>
        <w:ind w:left="4845" w:hanging="360"/>
      </w:pPr>
      <w:rPr>
        <w:rFonts w:ascii="Wingdings" w:hAnsi="Wingdings" w:hint="default"/>
      </w:rPr>
    </w:lvl>
    <w:lvl w:ilvl="6" w:tplc="08090001" w:tentative="1">
      <w:start w:val="1"/>
      <w:numFmt w:val="bullet"/>
      <w:lvlText w:val=""/>
      <w:lvlJc w:val="left"/>
      <w:pPr>
        <w:ind w:left="5565" w:hanging="360"/>
      </w:pPr>
      <w:rPr>
        <w:rFonts w:ascii="Symbol" w:hAnsi="Symbol" w:hint="default"/>
      </w:rPr>
    </w:lvl>
    <w:lvl w:ilvl="7" w:tplc="08090003" w:tentative="1">
      <w:start w:val="1"/>
      <w:numFmt w:val="bullet"/>
      <w:lvlText w:val="o"/>
      <w:lvlJc w:val="left"/>
      <w:pPr>
        <w:ind w:left="6285" w:hanging="360"/>
      </w:pPr>
      <w:rPr>
        <w:rFonts w:ascii="Courier New" w:hAnsi="Courier New" w:cs="Courier New" w:hint="default"/>
      </w:rPr>
    </w:lvl>
    <w:lvl w:ilvl="8" w:tplc="08090005" w:tentative="1">
      <w:start w:val="1"/>
      <w:numFmt w:val="bullet"/>
      <w:lvlText w:val=""/>
      <w:lvlJc w:val="left"/>
      <w:pPr>
        <w:ind w:left="7005" w:hanging="360"/>
      </w:pPr>
      <w:rPr>
        <w:rFonts w:ascii="Wingdings" w:hAnsi="Wingdings" w:hint="default"/>
      </w:rPr>
    </w:lvl>
  </w:abstractNum>
  <w:abstractNum w:abstractNumId="17" w15:restartNumberingAfterBreak="0">
    <w:nsid w:val="0C512BAE"/>
    <w:multiLevelType w:val="hybridMultilevel"/>
    <w:tmpl w:val="FDBA61D0"/>
    <w:lvl w:ilvl="0" w:tplc="08090001">
      <w:start w:val="1"/>
      <w:numFmt w:val="bullet"/>
      <w:lvlText w:val=""/>
      <w:lvlJc w:val="left"/>
      <w:pPr>
        <w:ind w:left="525" w:hanging="360"/>
      </w:pPr>
      <w:rPr>
        <w:rFonts w:ascii="Symbol" w:hAnsi="Symbol" w:hint="default"/>
      </w:rPr>
    </w:lvl>
    <w:lvl w:ilvl="1" w:tplc="EAC0864A">
      <w:numFmt w:val="bullet"/>
      <w:lvlText w:val="-"/>
      <w:lvlJc w:val="left"/>
      <w:pPr>
        <w:ind w:left="1245" w:hanging="360"/>
      </w:pPr>
      <w:rPr>
        <w:rFonts w:ascii="Arial" w:eastAsia="Arial" w:hAnsi="Arial" w:cs="Aria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18" w15:restartNumberingAfterBreak="0">
    <w:nsid w:val="0E004F73"/>
    <w:multiLevelType w:val="hybridMultilevel"/>
    <w:tmpl w:val="8D9C0378"/>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19" w15:restartNumberingAfterBreak="0">
    <w:nsid w:val="11244409"/>
    <w:multiLevelType w:val="hybridMultilevel"/>
    <w:tmpl w:val="8FBEEB8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1244D04"/>
    <w:multiLevelType w:val="hybridMultilevel"/>
    <w:tmpl w:val="C9EAA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1E0713A"/>
    <w:multiLevelType w:val="hybridMultilevel"/>
    <w:tmpl w:val="1EDC21D4"/>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11EA6D91"/>
    <w:multiLevelType w:val="hybridMultilevel"/>
    <w:tmpl w:val="61602FB6"/>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12196EDD"/>
    <w:multiLevelType w:val="hybridMultilevel"/>
    <w:tmpl w:val="D9EA9B2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25570C5"/>
    <w:multiLevelType w:val="hybridMultilevel"/>
    <w:tmpl w:val="14CA08E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2655DD2"/>
    <w:multiLevelType w:val="hybridMultilevel"/>
    <w:tmpl w:val="12FCBD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3462A2C"/>
    <w:multiLevelType w:val="hybridMultilevel"/>
    <w:tmpl w:val="27847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5C42C72"/>
    <w:multiLevelType w:val="hybridMultilevel"/>
    <w:tmpl w:val="7654084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71A02C5"/>
    <w:multiLevelType w:val="hybridMultilevel"/>
    <w:tmpl w:val="D7DE1662"/>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29" w15:restartNumberingAfterBreak="0">
    <w:nsid w:val="17357FA5"/>
    <w:multiLevelType w:val="hybridMultilevel"/>
    <w:tmpl w:val="77D2170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76245E7"/>
    <w:multiLevelType w:val="hybridMultilevel"/>
    <w:tmpl w:val="D7C08B74"/>
    <w:lvl w:ilvl="0" w:tplc="08090001">
      <w:start w:val="1"/>
      <w:numFmt w:val="bullet"/>
      <w:lvlText w:val=""/>
      <w:lvlJc w:val="left"/>
      <w:pPr>
        <w:ind w:left="525" w:hanging="360"/>
      </w:pPr>
      <w:rPr>
        <w:rFonts w:ascii="Symbol" w:hAnsi="Symbol" w:hint="default"/>
      </w:rPr>
    </w:lvl>
    <w:lvl w:ilvl="1" w:tplc="08090003" w:tentative="1">
      <w:start w:val="1"/>
      <w:numFmt w:val="bullet"/>
      <w:lvlText w:val="o"/>
      <w:lvlJc w:val="left"/>
      <w:pPr>
        <w:ind w:left="1245" w:hanging="360"/>
      </w:pPr>
      <w:rPr>
        <w:rFonts w:ascii="Courier New" w:hAnsi="Courier New" w:cs="Courier New"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31" w15:restartNumberingAfterBreak="0">
    <w:nsid w:val="17EF679C"/>
    <w:multiLevelType w:val="hybridMultilevel"/>
    <w:tmpl w:val="107E0F4C"/>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32" w15:restartNumberingAfterBreak="0">
    <w:nsid w:val="19D40484"/>
    <w:multiLevelType w:val="hybridMultilevel"/>
    <w:tmpl w:val="F8A6AADA"/>
    <w:lvl w:ilvl="0" w:tplc="08090001">
      <w:start w:val="1"/>
      <w:numFmt w:val="bullet"/>
      <w:lvlText w:val=""/>
      <w:lvlJc w:val="left"/>
      <w:pPr>
        <w:ind w:left="1245" w:hanging="360"/>
      </w:pPr>
      <w:rPr>
        <w:rFonts w:ascii="Symbol" w:hAnsi="Symbol" w:hint="default"/>
      </w:rPr>
    </w:lvl>
    <w:lvl w:ilvl="1" w:tplc="08090001">
      <w:start w:val="1"/>
      <w:numFmt w:val="bullet"/>
      <w:lvlText w:val=""/>
      <w:lvlJc w:val="left"/>
      <w:pPr>
        <w:ind w:left="1965" w:hanging="360"/>
      </w:pPr>
      <w:rPr>
        <w:rFonts w:ascii="Symbol" w:hAnsi="Symbol" w:hint="default"/>
      </w:rPr>
    </w:lvl>
    <w:lvl w:ilvl="2" w:tplc="08090005" w:tentative="1">
      <w:start w:val="1"/>
      <w:numFmt w:val="bullet"/>
      <w:lvlText w:val=""/>
      <w:lvlJc w:val="left"/>
      <w:pPr>
        <w:ind w:left="2685" w:hanging="360"/>
      </w:pPr>
      <w:rPr>
        <w:rFonts w:ascii="Wingdings" w:hAnsi="Wingdings" w:hint="default"/>
      </w:rPr>
    </w:lvl>
    <w:lvl w:ilvl="3" w:tplc="08090001" w:tentative="1">
      <w:start w:val="1"/>
      <w:numFmt w:val="bullet"/>
      <w:lvlText w:val=""/>
      <w:lvlJc w:val="left"/>
      <w:pPr>
        <w:ind w:left="3405" w:hanging="360"/>
      </w:pPr>
      <w:rPr>
        <w:rFonts w:ascii="Symbol" w:hAnsi="Symbol" w:hint="default"/>
      </w:rPr>
    </w:lvl>
    <w:lvl w:ilvl="4" w:tplc="08090003" w:tentative="1">
      <w:start w:val="1"/>
      <w:numFmt w:val="bullet"/>
      <w:lvlText w:val="o"/>
      <w:lvlJc w:val="left"/>
      <w:pPr>
        <w:ind w:left="4125" w:hanging="360"/>
      </w:pPr>
      <w:rPr>
        <w:rFonts w:ascii="Courier New" w:hAnsi="Courier New" w:cs="Courier New" w:hint="default"/>
      </w:rPr>
    </w:lvl>
    <w:lvl w:ilvl="5" w:tplc="08090005" w:tentative="1">
      <w:start w:val="1"/>
      <w:numFmt w:val="bullet"/>
      <w:lvlText w:val=""/>
      <w:lvlJc w:val="left"/>
      <w:pPr>
        <w:ind w:left="4845" w:hanging="360"/>
      </w:pPr>
      <w:rPr>
        <w:rFonts w:ascii="Wingdings" w:hAnsi="Wingdings" w:hint="default"/>
      </w:rPr>
    </w:lvl>
    <w:lvl w:ilvl="6" w:tplc="08090001" w:tentative="1">
      <w:start w:val="1"/>
      <w:numFmt w:val="bullet"/>
      <w:lvlText w:val=""/>
      <w:lvlJc w:val="left"/>
      <w:pPr>
        <w:ind w:left="5565" w:hanging="360"/>
      </w:pPr>
      <w:rPr>
        <w:rFonts w:ascii="Symbol" w:hAnsi="Symbol" w:hint="default"/>
      </w:rPr>
    </w:lvl>
    <w:lvl w:ilvl="7" w:tplc="08090003" w:tentative="1">
      <w:start w:val="1"/>
      <w:numFmt w:val="bullet"/>
      <w:lvlText w:val="o"/>
      <w:lvlJc w:val="left"/>
      <w:pPr>
        <w:ind w:left="6285" w:hanging="360"/>
      </w:pPr>
      <w:rPr>
        <w:rFonts w:ascii="Courier New" w:hAnsi="Courier New" w:cs="Courier New" w:hint="default"/>
      </w:rPr>
    </w:lvl>
    <w:lvl w:ilvl="8" w:tplc="08090005" w:tentative="1">
      <w:start w:val="1"/>
      <w:numFmt w:val="bullet"/>
      <w:lvlText w:val=""/>
      <w:lvlJc w:val="left"/>
      <w:pPr>
        <w:ind w:left="7005" w:hanging="360"/>
      </w:pPr>
      <w:rPr>
        <w:rFonts w:ascii="Wingdings" w:hAnsi="Wingdings" w:hint="default"/>
      </w:rPr>
    </w:lvl>
  </w:abstractNum>
  <w:abstractNum w:abstractNumId="33" w15:restartNumberingAfterBreak="0">
    <w:nsid w:val="1BE71C4D"/>
    <w:multiLevelType w:val="multilevel"/>
    <w:tmpl w:val="C8CCB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DC66D15"/>
    <w:multiLevelType w:val="hybridMultilevel"/>
    <w:tmpl w:val="02D027F8"/>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1EFE25D2"/>
    <w:multiLevelType w:val="hybridMultilevel"/>
    <w:tmpl w:val="1FAA1356"/>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36" w15:restartNumberingAfterBreak="0">
    <w:nsid w:val="1FA415B3"/>
    <w:multiLevelType w:val="hybridMultilevel"/>
    <w:tmpl w:val="525277D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201B53A9"/>
    <w:multiLevelType w:val="hybridMultilevel"/>
    <w:tmpl w:val="A10E3EB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0F45D71"/>
    <w:multiLevelType w:val="hybridMultilevel"/>
    <w:tmpl w:val="E674B5A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0F75862"/>
    <w:multiLevelType w:val="hybridMultilevel"/>
    <w:tmpl w:val="2A542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220683A"/>
    <w:multiLevelType w:val="hybridMultilevel"/>
    <w:tmpl w:val="77FC6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33F643D"/>
    <w:multiLevelType w:val="hybridMultilevel"/>
    <w:tmpl w:val="7370F748"/>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245756BC"/>
    <w:multiLevelType w:val="hybridMultilevel"/>
    <w:tmpl w:val="735C10E4"/>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43" w15:restartNumberingAfterBreak="0">
    <w:nsid w:val="24DE0DB6"/>
    <w:multiLevelType w:val="hybridMultilevel"/>
    <w:tmpl w:val="7DA0F43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24F51688"/>
    <w:multiLevelType w:val="hybridMultilevel"/>
    <w:tmpl w:val="3822CA06"/>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45" w15:restartNumberingAfterBreak="0">
    <w:nsid w:val="25D169A7"/>
    <w:multiLevelType w:val="hybridMultilevel"/>
    <w:tmpl w:val="F7CA9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5FE2F6B"/>
    <w:multiLevelType w:val="multilevel"/>
    <w:tmpl w:val="D5A82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64322BB"/>
    <w:multiLevelType w:val="hybridMultilevel"/>
    <w:tmpl w:val="D07CA93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7CB4CA5"/>
    <w:multiLevelType w:val="hybridMultilevel"/>
    <w:tmpl w:val="3D2AE768"/>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49" w15:restartNumberingAfterBreak="0">
    <w:nsid w:val="27EF42BC"/>
    <w:multiLevelType w:val="hybridMultilevel"/>
    <w:tmpl w:val="EF66B73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28186141"/>
    <w:multiLevelType w:val="hybridMultilevel"/>
    <w:tmpl w:val="937211FE"/>
    <w:lvl w:ilvl="0" w:tplc="B688090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782AB1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02C3B3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D06FB4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862337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F8A60F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852F43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D08750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372F0B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1" w15:restartNumberingAfterBreak="0">
    <w:nsid w:val="28F57CFC"/>
    <w:multiLevelType w:val="hybridMultilevel"/>
    <w:tmpl w:val="3648C11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2A181F26"/>
    <w:multiLevelType w:val="hybridMultilevel"/>
    <w:tmpl w:val="5276F24E"/>
    <w:lvl w:ilvl="0" w:tplc="08090001">
      <w:start w:val="1"/>
      <w:numFmt w:val="bullet"/>
      <w:lvlText w:val=""/>
      <w:lvlJc w:val="left"/>
      <w:pPr>
        <w:ind w:left="1605" w:hanging="360"/>
      </w:pPr>
      <w:rPr>
        <w:rFonts w:ascii="Symbol" w:hAnsi="Symbol" w:hint="default"/>
      </w:rPr>
    </w:lvl>
    <w:lvl w:ilvl="1" w:tplc="08090003" w:tentative="1">
      <w:start w:val="1"/>
      <w:numFmt w:val="bullet"/>
      <w:lvlText w:val="o"/>
      <w:lvlJc w:val="left"/>
      <w:pPr>
        <w:ind w:left="2325" w:hanging="360"/>
      </w:pPr>
      <w:rPr>
        <w:rFonts w:ascii="Courier New" w:hAnsi="Courier New" w:cs="Courier New" w:hint="default"/>
      </w:rPr>
    </w:lvl>
    <w:lvl w:ilvl="2" w:tplc="08090005" w:tentative="1">
      <w:start w:val="1"/>
      <w:numFmt w:val="bullet"/>
      <w:lvlText w:val=""/>
      <w:lvlJc w:val="left"/>
      <w:pPr>
        <w:ind w:left="3045" w:hanging="360"/>
      </w:pPr>
      <w:rPr>
        <w:rFonts w:ascii="Wingdings" w:hAnsi="Wingdings" w:hint="default"/>
      </w:rPr>
    </w:lvl>
    <w:lvl w:ilvl="3" w:tplc="08090001" w:tentative="1">
      <w:start w:val="1"/>
      <w:numFmt w:val="bullet"/>
      <w:lvlText w:val=""/>
      <w:lvlJc w:val="left"/>
      <w:pPr>
        <w:ind w:left="3765" w:hanging="360"/>
      </w:pPr>
      <w:rPr>
        <w:rFonts w:ascii="Symbol" w:hAnsi="Symbol" w:hint="default"/>
      </w:rPr>
    </w:lvl>
    <w:lvl w:ilvl="4" w:tplc="08090003" w:tentative="1">
      <w:start w:val="1"/>
      <w:numFmt w:val="bullet"/>
      <w:lvlText w:val="o"/>
      <w:lvlJc w:val="left"/>
      <w:pPr>
        <w:ind w:left="4485" w:hanging="360"/>
      </w:pPr>
      <w:rPr>
        <w:rFonts w:ascii="Courier New" w:hAnsi="Courier New" w:cs="Courier New" w:hint="default"/>
      </w:rPr>
    </w:lvl>
    <w:lvl w:ilvl="5" w:tplc="08090005" w:tentative="1">
      <w:start w:val="1"/>
      <w:numFmt w:val="bullet"/>
      <w:lvlText w:val=""/>
      <w:lvlJc w:val="left"/>
      <w:pPr>
        <w:ind w:left="5205" w:hanging="360"/>
      </w:pPr>
      <w:rPr>
        <w:rFonts w:ascii="Wingdings" w:hAnsi="Wingdings" w:hint="default"/>
      </w:rPr>
    </w:lvl>
    <w:lvl w:ilvl="6" w:tplc="08090001" w:tentative="1">
      <w:start w:val="1"/>
      <w:numFmt w:val="bullet"/>
      <w:lvlText w:val=""/>
      <w:lvlJc w:val="left"/>
      <w:pPr>
        <w:ind w:left="5925" w:hanging="360"/>
      </w:pPr>
      <w:rPr>
        <w:rFonts w:ascii="Symbol" w:hAnsi="Symbol" w:hint="default"/>
      </w:rPr>
    </w:lvl>
    <w:lvl w:ilvl="7" w:tplc="08090003" w:tentative="1">
      <w:start w:val="1"/>
      <w:numFmt w:val="bullet"/>
      <w:lvlText w:val="o"/>
      <w:lvlJc w:val="left"/>
      <w:pPr>
        <w:ind w:left="6645" w:hanging="360"/>
      </w:pPr>
      <w:rPr>
        <w:rFonts w:ascii="Courier New" w:hAnsi="Courier New" w:cs="Courier New" w:hint="default"/>
      </w:rPr>
    </w:lvl>
    <w:lvl w:ilvl="8" w:tplc="08090005" w:tentative="1">
      <w:start w:val="1"/>
      <w:numFmt w:val="bullet"/>
      <w:lvlText w:val=""/>
      <w:lvlJc w:val="left"/>
      <w:pPr>
        <w:ind w:left="7365" w:hanging="360"/>
      </w:pPr>
      <w:rPr>
        <w:rFonts w:ascii="Wingdings" w:hAnsi="Wingdings" w:hint="default"/>
      </w:rPr>
    </w:lvl>
  </w:abstractNum>
  <w:abstractNum w:abstractNumId="53" w15:restartNumberingAfterBreak="0">
    <w:nsid w:val="2D4201E1"/>
    <w:multiLevelType w:val="multilevel"/>
    <w:tmpl w:val="7B1E9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D6B15EF"/>
    <w:multiLevelType w:val="hybridMultilevel"/>
    <w:tmpl w:val="7248BC96"/>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55" w15:restartNumberingAfterBreak="0">
    <w:nsid w:val="2E384A17"/>
    <w:multiLevelType w:val="hybridMultilevel"/>
    <w:tmpl w:val="1EAC3736"/>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56" w15:restartNumberingAfterBreak="0">
    <w:nsid w:val="2E4C621C"/>
    <w:multiLevelType w:val="multilevel"/>
    <w:tmpl w:val="30D600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ECE4412"/>
    <w:multiLevelType w:val="hybridMultilevel"/>
    <w:tmpl w:val="4A60CB0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03D53EC"/>
    <w:multiLevelType w:val="hybridMultilevel"/>
    <w:tmpl w:val="91CEF57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079540E"/>
    <w:multiLevelType w:val="multilevel"/>
    <w:tmpl w:val="CE704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1304290"/>
    <w:multiLevelType w:val="multilevel"/>
    <w:tmpl w:val="C756C6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1A960A9"/>
    <w:multiLevelType w:val="hybridMultilevel"/>
    <w:tmpl w:val="E2C0615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31B11EDE"/>
    <w:multiLevelType w:val="hybridMultilevel"/>
    <w:tmpl w:val="98D23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32CA2D71"/>
    <w:multiLevelType w:val="hybridMultilevel"/>
    <w:tmpl w:val="FD5445A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33C0150C"/>
    <w:multiLevelType w:val="multilevel"/>
    <w:tmpl w:val="414C6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4362B69"/>
    <w:multiLevelType w:val="hybridMultilevel"/>
    <w:tmpl w:val="28A81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355C43BF"/>
    <w:multiLevelType w:val="hybridMultilevel"/>
    <w:tmpl w:val="7B4EC80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363D7A65"/>
    <w:multiLevelType w:val="hybridMultilevel"/>
    <w:tmpl w:val="A3324A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39554299"/>
    <w:multiLevelType w:val="hybridMultilevel"/>
    <w:tmpl w:val="36CA4D32"/>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9" w15:restartNumberingAfterBreak="0">
    <w:nsid w:val="3F487D56"/>
    <w:multiLevelType w:val="hybridMultilevel"/>
    <w:tmpl w:val="532C414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3F5C6810"/>
    <w:multiLevelType w:val="hybridMultilevel"/>
    <w:tmpl w:val="1B2E1CF8"/>
    <w:lvl w:ilvl="0" w:tplc="08090001">
      <w:start w:val="1"/>
      <w:numFmt w:val="bullet"/>
      <w:lvlText w:val=""/>
      <w:lvlJc w:val="left"/>
      <w:pPr>
        <w:ind w:left="1245" w:hanging="360"/>
      </w:pPr>
      <w:rPr>
        <w:rFonts w:ascii="Symbol" w:hAnsi="Symbol" w:hint="default"/>
      </w:rPr>
    </w:lvl>
    <w:lvl w:ilvl="1" w:tplc="08090001">
      <w:start w:val="1"/>
      <w:numFmt w:val="bullet"/>
      <w:lvlText w:val=""/>
      <w:lvlJc w:val="left"/>
      <w:pPr>
        <w:ind w:left="1965" w:hanging="360"/>
      </w:pPr>
      <w:rPr>
        <w:rFonts w:ascii="Symbol" w:hAnsi="Symbol" w:hint="default"/>
      </w:rPr>
    </w:lvl>
    <w:lvl w:ilvl="2" w:tplc="08090005" w:tentative="1">
      <w:start w:val="1"/>
      <w:numFmt w:val="bullet"/>
      <w:lvlText w:val=""/>
      <w:lvlJc w:val="left"/>
      <w:pPr>
        <w:ind w:left="2685" w:hanging="360"/>
      </w:pPr>
      <w:rPr>
        <w:rFonts w:ascii="Wingdings" w:hAnsi="Wingdings" w:hint="default"/>
      </w:rPr>
    </w:lvl>
    <w:lvl w:ilvl="3" w:tplc="08090001" w:tentative="1">
      <w:start w:val="1"/>
      <w:numFmt w:val="bullet"/>
      <w:lvlText w:val=""/>
      <w:lvlJc w:val="left"/>
      <w:pPr>
        <w:ind w:left="3405" w:hanging="360"/>
      </w:pPr>
      <w:rPr>
        <w:rFonts w:ascii="Symbol" w:hAnsi="Symbol" w:hint="default"/>
      </w:rPr>
    </w:lvl>
    <w:lvl w:ilvl="4" w:tplc="08090003" w:tentative="1">
      <w:start w:val="1"/>
      <w:numFmt w:val="bullet"/>
      <w:lvlText w:val="o"/>
      <w:lvlJc w:val="left"/>
      <w:pPr>
        <w:ind w:left="4125" w:hanging="360"/>
      </w:pPr>
      <w:rPr>
        <w:rFonts w:ascii="Courier New" w:hAnsi="Courier New" w:cs="Courier New" w:hint="default"/>
      </w:rPr>
    </w:lvl>
    <w:lvl w:ilvl="5" w:tplc="08090005" w:tentative="1">
      <w:start w:val="1"/>
      <w:numFmt w:val="bullet"/>
      <w:lvlText w:val=""/>
      <w:lvlJc w:val="left"/>
      <w:pPr>
        <w:ind w:left="4845" w:hanging="360"/>
      </w:pPr>
      <w:rPr>
        <w:rFonts w:ascii="Wingdings" w:hAnsi="Wingdings" w:hint="default"/>
      </w:rPr>
    </w:lvl>
    <w:lvl w:ilvl="6" w:tplc="08090001" w:tentative="1">
      <w:start w:val="1"/>
      <w:numFmt w:val="bullet"/>
      <w:lvlText w:val=""/>
      <w:lvlJc w:val="left"/>
      <w:pPr>
        <w:ind w:left="5565" w:hanging="360"/>
      </w:pPr>
      <w:rPr>
        <w:rFonts w:ascii="Symbol" w:hAnsi="Symbol" w:hint="default"/>
      </w:rPr>
    </w:lvl>
    <w:lvl w:ilvl="7" w:tplc="08090003" w:tentative="1">
      <w:start w:val="1"/>
      <w:numFmt w:val="bullet"/>
      <w:lvlText w:val="o"/>
      <w:lvlJc w:val="left"/>
      <w:pPr>
        <w:ind w:left="6285" w:hanging="360"/>
      </w:pPr>
      <w:rPr>
        <w:rFonts w:ascii="Courier New" w:hAnsi="Courier New" w:cs="Courier New" w:hint="default"/>
      </w:rPr>
    </w:lvl>
    <w:lvl w:ilvl="8" w:tplc="08090005" w:tentative="1">
      <w:start w:val="1"/>
      <w:numFmt w:val="bullet"/>
      <w:lvlText w:val=""/>
      <w:lvlJc w:val="left"/>
      <w:pPr>
        <w:ind w:left="7005" w:hanging="360"/>
      </w:pPr>
      <w:rPr>
        <w:rFonts w:ascii="Wingdings" w:hAnsi="Wingdings" w:hint="default"/>
      </w:rPr>
    </w:lvl>
  </w:abstractNum>
  <w:abstractNum w:abstractNumId="71" w15:restartNumberingAfterBreak="0">
    <w:nsid w:val="409C6C5F"/>
    <w:multiLevelType w:val="hybridMultilevel"/>
    <w:tmpl w:val="3BDA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41AD40E0"/>
    <w:multiLevelType w:val="hybridMultilevel"/>
    <w:tmpl w:val="02D85F0A"/>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73" w15:restartNumberingAfterBreak="0">
    <w:nsid w:val="41EF3C2F"/>
    <w:multiLevelType w:val="multilevel"/>
    <w:tmpl w:val="0FC6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2E45E1D"/>
    <w:multiLevelType w:val="hybridMultilevel"/>
    <w:tmpl w:val="9EA48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436B1C96"/>
    <w:multiLevelType w:val="hybridMultilevel"/>
    <w:tmpl w:val="C924EF8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3A60423"/>
    <w:multiLevelType w:val="hybridMultilevel"/>
    <w:tmpl w:val="D2A6CCD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46450892"/>
    <w:multiLevelType w:val="hybridMultilevel"/>
    <w:tmpl w:val="E0EA1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466D18A5"/>
    <w:multiLevelType w:val="hybridMultilevel"/>
    <w:tmpl w:val="4406185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468F0E0C"/>
    <w:multiLevelType w:val="hybridMultilevel"/>
    <w:tmpl w:val="1652873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47234118"/>
    <w:multiLevelType w:val="hybridMultilevel"/>
    <w:tmpl w:val="CDFE2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47960552"/>
    <w:multiLevelType w:val="hybridMultilevel"/>
    <w:tmpl w:val="B89E12AA"/>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82" w15:restartNumberingAfterBreak="0">
    <w:nsid w:val="47BE7A4B"/>
    <w:multiLevelType w:val="hybridMultilevel"/>
    <w:tmpl w:val="E526827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48D72529"/>
    <w:multiLevelType w:val="hybridMultilevel"/>
    <w:tmpl w:val="7D20C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49AC0B4C"/>
    <w:multiLevelType w:val="hybridMultilevel"/>
    <w:tmpl w:val="13F29804"/>
    <w:lvl w:ilvl="0" w:tplc="08090001">
      <w:start w:val="1"/>
      <w:numFmt w:val="bullet"/>
      <w:lvlText w:val=""/>
      <w:lvlJc w:val="left"/>
      <w:pPr>
        <w:ind w:left="1245" w:hanging="360"/>
      </w:pPr>
      <w:rPr>
        <w:rFonts w:ascii="Symbol" w:hAnsi="Symbol" w:hint="default"/>
      </w:rPr>
    </w:lvl>
    <w:lvl w:ilvl="1" w:tplc="08090001">
      <w:start w:val="1"/>
      <w:numFmt w:val="bullet"/>
      <w:lvlText w:val=""/>
      <w:lvlJc w:val="left"/>
      <w:pPr>
        <w:ind w:left="1965" w:hanging="360"/>
      </w:pPr>
      <w:rPr>
        <w:rFonts w:ascii="Symbol" w:hAnsi="Symbol" w:hint="default"/>
      </w:rPr>
    </w:lvl>
    <w:lvl w:ilvl="2" w:tplc="08090005" w:tentative="1">
      <w:start w:val="1"/>
      <w:numFmt w:val="bullet"/>
      <w:lvlText w:val=""/>
      <w:lvlJc w:val="left"/>
      <w:pPr>
        <w:ind w:left="2685" w:hanging="360"/>
      </w:pPr>
      <w:rPr>
        <w:rFonts w:ascii="Wingdings" w:hAnsi="Wingdings" w:hint="default"/>
      </w:rPr>
    </w:lvl>
    <w:lvl w:ilvl="3" w:tplc="08090001" w:tentative="1">
      <w:start w:val="1"/>
      <w:numFmt w:val="bullet"/>
      <w:lvlText w:val=""/>
      <w:lvlJc w:val="left"/>
      <w:pPr>
        <w:ind w:left="3405" w:hanging="360"/>
      </w:pPr>
      <w:rPr>
        <w:rFonts w:ascii="Symbol" w:hAnsi="Symbol" w:hint="default"/>
      </w:rPr>
    </w:lvl>
    <w:lvl w:ilvl="4" w:tplc="08090003" w:tentative="1">
      <w:start w:val="1"/>
      <w:numFmt w:val="bullet"/>
      <w:lvlText w:val="o"/>
      <w:lvlJc w:val="left"/>
      <w:pPr>
        <w:ind w:left="4125" w:hanging="360"/>
      </w:pPr>
      <w:rPr>
        <w:rFonts w:ascii="Courier New" w:hAnsi="Courier New" w:cs="Courier New" w:hint="default"/>
      </w:rPr>
    </w:lvl>
    <w:lvl w:ilvl="5" w:tplc="08090005" w:tentative="1">
      <w:start w:val="1"/>
      <w:numFmt w:val="bullet"/>
      <w:lvlText w:val=""/>
      <w:lvlJc w:val="left"/>
      <w:pPr>
        <w:ind w:left="4845" w:hanging="360"/>
      </w:pPr>
      <w:rPr>
        <w:rFonts w:ascii="Wingdings" w:hAnsi="Wingdings" w:hint="default"/>
      </w:rPr>
    </w:lvl>
    <w:lvl w:ilvl="6" w:tplc="08090001" w:tentative="1">
      <w:start w:val="1"/>
      <w:numFmt w:val="bullet"/>
      <w:lvlText w:val=""/>
      <w:lvlJc w:val="left"/>
      <w:pPr>
        <w:ind w:left="5565" w:hanging="360"/>
      </w:pPr>
      <w:rPr>
        <w:rFonts w:ascii="Symbol" w:hAnsi="Symbol" w:hint="default"/>
      </w:rPr>
    </w:lvl>
    <w:lvl w:ilvl="7" w:tplc="08090003" w:tentative="1">
      <w:start w:val="1"/>
      <w:numFmt w:val="bullet"/>
      <w:lvlText w:val="o"/>
      <w:lvlJc w:val="left"/>
      <w:pPr>
        <w:ind w:left="6285" w:hanging="360"/>
      </w:pPr>
      <w:rPr>
        <w:rFonts w:ascii="Courier New" w:hAnsi="Courier New" w:cs="Courier New" w:hint="default"/>
      </w:rPr>
    </w:lvl>
    <w:lvl w:ilvl="8" w:tplc="08090005" w:tentative="1">
      <w:start w:val="1"/>
      <w:numFmt w:val="bullet"/>
      <w:lvlText w:val=""/>
      <w:lvlJc w:val="left"/>
      <w:pPr>
        <w:ind w:left="7005" w:hanging="360"/>
      </w:pPr>
      <w:rPr>
        <w:rFonts w:ascii="Wingdings" w:hAnsi="Wingdings" w:hint="default"/>
      </w:rPr>
    </w:lvl>
  </w:abstractNum>
  <w:abstractNum w:abstractNumId="85" w15:restartNumberingAfterBreak="0">
    <w:nsid w:val="4A462C9A"/>
    <w:multiLevelType w:val="hybridMultilevel"/>
    <w:tmpl w:val="78EC586A"/>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86" w15:restartNumberingAfterBreak="0">
    <w:nsid w:val="4B1415CC"/>
    <w:multiLevelType w:val="hybridMultilevel"/>
    <w:tmpl w:val="BA141C5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4BA54535"/>
    <w:multiLevelType w:val="multilevel"/>
    <w:tmpl w:val="963E70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D4A5589"/>
    <w:multiLevelType w:val="hybridMultilevel"/>
    <w:tmpl w:val="864C8F56"/>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89" w15:restartNumberingAfterBreak="0">
    <w:nsid w:val="4E3E7021"/>
    <w:multiLevelType w:val="hybridMultilevel"/>
    <w:tmpl w:val="EB4ED72C"/>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0" w15:restartNumberingAfterBreak="0">
    <w:nsid w:val="4E60008B"/>
    <w:multiLevelType w:val="multilevel"/>
    <w:tmpl w:val="1D26A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0191375"/>
    <w:multiLevelType w:val="hybridMultilevel"/>
    <w:tmpl w:val="64B4C7F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51B0166C"/>
    <w:multiLevelType w:val="hybridMultilevel"/>
    <w:tmpl w:val="9EDA9E62"/>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93" w15:restartNumberingAfterBreak="0">
    <w:nsid w:val="51E51138"/>
    <w:multiLevelType w:val="hybridMultilevel"/>
    <w:tmpl w:val="6BEE0FAE"/>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94" w15:restartNumberingAfterBreak="0">
    <w:nsid w:val="526A0072"/>
    <w:multiLevelType w:val="hybridMultilevel"/>
    <w:tmpl w:val="8D1833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5" w15:restartNumberingAfterBreak="0">
    <w:nsid w:val="53727F16"/>
    <w:multiLevelType w:val="hybridMultilevel"/>
    <w:tmpl w:val="7D12B00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542F634A"/>
    <w:multiLevelType w:val="multilevel"/>
    <w:tmpl w:val="BF34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4CE1928"/>
    <w:multiLevelType w:val="hybridMultilevel"/>
    <w:tmpl w:val="A2E007FC"/>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98" w15:restartNumberingAfterBreak="0">
    <w:nsid w:val="564567C1"/>
    <w:multiLevelType w:val="hybridMultilevel"/>
    <w:tmpl w:val="6870E698"/>
    <w:lvl w:ilvl="0" w:tplc="08090001">
      <w:start w:val="1"/>
      <w:numFmt w:val="bullet"/>
      <w:lvlText w:val=""/>
      <w:lvlJc w:val="left"/>
      <w:pPr>
        <w:ind w:left="1245" w:hanging="360"/>
      </w:pPr>
      <w:rPr>
        <w:rFonts w:ascii="Symbol" w:hAnsi="Symbol" w:hint="default"/>
      </w:rPr>
    </w:lvl>
    <w:lvl w:ilvl="1" w:tplc="08090001">
      <w:start w:val="1"/>
      <w:numFmt w:val="bullet"/>
      <w:lvlText w:val=""/>
      <w:lvlJc w:val="left"/>
      <w:pPr>
        <w:ind w:left="1965" w:hanging="360"/>
      </w:pPr>
      <w:rPr>
        <w:rFonts w:ascii="Symbol" w:hAnsi="Symbol" w:hint="default"/>
      </w:rPr>
    </w:lvl>
    <w:lvl w:ilvl="2" w:tplc="08090005" w:tentative="1">
      <w:start w:val="1"/>
      <w:numFmt w:val="bullet"/>
      <w:lvlText w:val=""/>
      <w:lvlJc w:val="left"/>
      <w:pPr>
        <w:ind w:left="2685" w:hanging="360"/>
      </w:pPr>
      <w:rPr>
        <w:rFonts w:ascii="Wingdings" w:hAnsi="Wingdings" w:hint="default"/>
      </w:rPr>
    </w:lvl>
    <w:lvl w:ilvl="3" w:tplc="08090001" w:tentative="1">
      <w:start w:val="1"/>
      <w:numFmt w:val="bullet"/>
      <w:lvlText w:val=""/>
      <w:lvlJc w:val="left"/>
      <w:pPr>
        <w:ind w:left="3405" w:hanging="360"/>
      </w:pPr>
      <w:rPr>
        <w:rFonts w:ascii="Symbol" w:hAnsi="Symbol" w:hint="default"/>
      </w:rPr>
    </w:lvl>
    <w:lvl w:ilvl="4" w:tplc="08090003" w:tentative="1">
      <w:start w:val="1"/>
      <w:numFmt w:val="bullet"/>
      <w:lvlText w:val="o"/>
      <w:lvlJc w:val="left"/>
      <w:pPr>
        <w:ind w:left="4125" w:hanging="360"/>
      </w:pPr>
      <w:rPr>
        <w:rFonts w:ascii="Courier New" w:hAnsi="Courier New" w:cs="Courier New" w:hint="default"/>
      </w:rPr>
    </w:lvl>
    <w:lvl w:ilvl="5" w:tplc="08090005" w:tentative="1">
      <w:start w:val="1"/>
      <w:numFmt w:val="bullet"/>
      <w:lvlText w:val=""/>
      <w:lvlJc w:val="left"/>
      <w:pPr>
        <w:ind w:left="4845" w:hanging="360"/>
      </w:pPr>
      <w:rPr>
        <w:rFonts w:ascii="Wingdings" w:hAnsi="Wingdings" w:hint="default"/>
      </w:rPr>
    </w:lvl>
    <w:lvl w:ilvl="6" w:tplc="08090001" w:tentative="1">
      <w:start w:val="1"/>
      <w:numFmt w:val="bullet"/>
      <w:lvlText w:val=""/>
      <w:lvlJc w:val="left"/>
      <w:pPr>
        <w:ind w:left="5565" w:hanging="360"/>
      </w:pPr>
      <w:rPr>
        <w:rFonts w:ascii="Symbol" w:hAnsi="Symbol" w:hint="default"/>
      </w:rPr>
    </w:lvl>
    <w:lvl w:ilvl="7" w:tplc="08090003" w:tentative="1">
      <w:start w:val="1"/>
      <w:numFmt w:val="bullet"/>
      <w:lvlText w:val="o"/>
      <w:lvlJc w:val="left"/>
      <w:pPr>
        <w:ind w:left="6285" w:hanging="360"/>
      </w:pPr>
      <w:rPr>
        <w:rFonts w:ascii="Courier New" w:hAnsi="Courier New" w:cs="Courier New" w:hint="default"/>
      </w:rPr>
    </w:lvl>
    <w:lvl w:ilvl="8" w:tplc="08090005" w:tentative="1">
      <w:start w:val="1"/>
      <w:numFmt w:val="bullet"/>
      <w:lvlText w:val=""/>
      <w:lvlJc w:val="left"/>
      <w:pPr>
        <w:ind w:left="7005" w:hanging="360"/>
      </w:pPr>
      <w:rPr>
        <w:rFonts w:ascii="Wingdings" w:hAnsi="Wingdings" w:hint="default"/>
      </w:rPr>
    </w:lvl>
  </w:abstractNum>
  <w:abstractNum w:abstractNumId="99" w15:restartNumberingAfterBreak="0">
    <w:nsid w:val="577726FC"/>
    <w:multiLevelType w:val="hybridMultilevel"/>
    <w:tmpl w:val="B51A3F3E"/>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0" w15:restartNumberingAfterBreak="0">
    <w:nsid w:val="57F51D25"/>
    <w:multiLevelType w:val="hybridMultilevel"/>
    <w:tmpl w:val="99C4689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591E12C3"/>
    <w:multiLevelType w:val="hybridMultilevel"/>
    <w:tmpl w:val="031EE58A"/>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102" w15:restartNumberingAfterBreak="0">
    <w:nsid w:val="5AC622CD"/>
    <w:multiLevelType w:val="hybridMultilevel"/>
    <w:tmpl w:val="950EA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5B4A7EEE"/>
    <w:multiLevelType w:val="hybridMultilevel"/>
    <w:tmpl w:val="8E2A5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5BD00063"/>
    <w:multiLevelType w:val="hybridMultilevel"/>
    <w:tmpl w:val="805A72FA"/>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5" w15:restartNumberingAfterBreak="0">
    <w:nsid w:val="5D2C2CDA"/>
    <w:multiLevelType w:val="hybridMultilevel"/>
    <w:tmpl w:val="A69ACE48"/>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106" w15:restartNumberingAfterBreak="0">
    <w:nsid w:val="5DD45329"/>
    <w:multiLevelType w:val="hybridMultilevel"/>
    <w:tmpl w:val="0352B09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5E3B3A96"/>
    <w:multiLevelType w:val="hybridMultilevel"/>
    <w:tmpl w:val="A34E75FA"/>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8" w15:restartNumberingAfterBreak="0">
    <w:nsid w:val="5F9817A9"/>
    <w:multiLevelType w:val="hybridMultilevel"/>
    <w:tmpl w:val="B25891C4"/>
    <w:lvl w:ilvl="0" w:tplc="08090001">
      <w:start w:val="1"/>
      <w:numFmt w:val="bullet"/>
      <w:lvlText w:val=""/>
      <w:lvlJc w:val="left"/>
      <w:pPr>
        <w:ind w:left="1245" w:hanging="360"/>
      </w:pPr>
      <w:rPr>
        <w:rFonts w:ascii="Symbol" w:hAnsi="Symbol" w:hint="default"/>
      </w:rPr>
    </w:lvl>
    <w:lvl w:ilvl="1" w:tplc="08090001">
      <w:start w:val="1"/>
      <w:numFmt w:val="bullet"/>
      <w:lvlText w:val=""/>
      <w:lvlJc w:val="left"/>
      <w:pPr>
        <w:ind w:left="1965" w:hanging="360"/>
      </w:pPr>
      <w:rPr>
        <w:rFonts w:ascii="Symbol" w:hAnsi="Symbol" w:hint="default"/>
      </w:rPr>
    </w:lvl>
    <w:lvl w:ilvl="2" w:tplc="08090005" w:tentative="1">
      <w:start w:val="1"/>
      <w:numFmt w:val="bullet"/>
      <w:lvlText w:val=""/>
      <w:lvlJc w:val="left"/>
      <w:pPr>
        <w:ind w:left="2685" w:hanging="360"/>
      </w:pPr>
      <w:rPr>
        <w:rFonts w:ascii="Wingdings" w:hAnsi="Wingdings" w:hint="default"/>
      </w:rPr>
    </w:lvl>
    <w:lvl w:ilvl="3" w:tplc="08090001" w:tentative="1">
      <w:start w:val="1"/>
      <w:numFmt w:val="bullet"/>
      <w:lvlText w:val=""/>
      <w:lvlJc w:val="left"/>
      <w:pPr>
        <w:ind w:left="3405" w:hanging="360"/>
      </w:pPr>
      <w:rPr>
        <w:rFonts w:ascii="Symbol" w:hAnsi="Symbol" w:hint="default"/>
      </w:rPr>
    </w:lvl>
    <w:lvl w:ilvl="4" w:tplc="08090003" w:tentative="1">
      <w:start w:val="1"/>
      <w:numFmt w:val="bullet"/>
      <w:lvlText w:val="o"/>
      <w:lvlJc w:val="left"/>
      <w:pPr>
        <w:ind w:left="4125" w:hanging="360"/>
      </w:pPr>
      <w:rPr>
        <w:rFonts w:ascii="Courier New" w:hAnsi="Courier New" w:cs="Courier New" w:hint="default"/>
      </w:rPr>
    </w:lvl>
    <w:lvl w:ilvl="5" w:tplc="08090005" w:tentative="1">
      <w:start w:val="1"/>
      <w:numFmt w:val="bullet"/>
      <w:lvlText w:val=""/>
      <w:lvlJc w:val="left"/>
      <w:pPr>
        <w:ind w:left="4845" w:hanging="360"/>
      </w:pPr>
      <w:rPr>
        <w:rFonts w:ascii="Wingdings" w:hAnsi="Wingdings" w:hint="default"/>
      </w:rPr>
    </w:lvl>
    <w:lvl w:ilvl="6" w:tplc="08090001" w:tentative="1">
      <w:start w:val="1"/>
      <w:numFmt w:val="bullet"/>
      <w:lvlText w:val=""/>
      <w:lvlJc w:val="left"/>
      <w:pPr>
        <w:ind w:left="5565" w:hanging="360"/>
      </w:pPr>
      <w:rPr>
        <w:rFonts w:ascii="Symbol" w:hAnsi="Symbol" w:hint="default"/>
      </w:rPr>
    </w:lvl>
    <w:lvl w:ilvl="7" w:tplc="08090003" w:tentative="1">
      <w:start w:val="1"/>
      <w:numFmt w:val="bullet"/>
      <w:lvlText w:val="o"/>
      <w:lvlJc w:val="left"/>
      <w:pPr>
        <w:ind w:left="6285" w:hanging="360"/>
      </w:pPr>
      <w:rPr>
        <w:rFonts w:ascii="Courier New" w:hAnsi="Courier New" w:cs="Courier New" w:hint="default"/>
      </w:rPr>
    </w:lvl>
    <w:lvl w:ilvl="8" w:tplc="08090005" w:tentative="1">
      <w:start w:val="1"/>
      <w:numFmt w:val="bullet"/>
      <w:lvlText w:val=""/>
      <w:lvlJc w:val="left"/>
      <w:pPr>
        <w:ind w:left="7005" w:hanging="360"/>
      </w:pPr>
      <w:rPr>
        <w:rFonts w:ascii="Wingdings" w:hAnsi="Wingdings" w:hint="default"/>
      </w:rPr>
    </w:lvl>
  </w:abstractNum>
  <w:abstractNum w:abstractNumId="109" w15:restartNumberingAfterBreak="0">
    <w:nsid w:val="6045083E"/>
    <w:multiLevelType w:val="hybridMultilevel"/>
    <w:tmpl w:val="B81212D0"/>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110" w15:restartNumberingAfterBreak="0">
    <w:nsid w:val="63561811"/>
    <w:multiLevelType w:val="hybridMultilevel"/>
    <w:tmpl w:val="0A84EA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1" w15:restartNumberingAfterBreak="0">
    <w:nsid w:val="64DF0BDD"/>
    <w:multiLevelType w:val="hybridMultilevel"/>
    <w:tmpl w:val="A90CD15A"/>
    <w:lvl w:ilvl="0" w:tplc="08090001">
      <w:start w:val="1"/>
      <w:numFmt w:val="bullet"/>
      <w:lvlText w:val=""/>
      <w:lvlJc w:val="left"/>
      <w:pPr>
        <w:ind w:left="1245" w:hanging="360"/>
      </w:pPr>
      <w:rPr>
        <w:rFonts w:ascii="Symbol" w:hAnsi="Symbol" w:hint="default"/>
      </w:rPr>
    </w:lvl>
    <w:lvl w:ilvl="1" w:tplc="08090001">
      <w:start w:val="1"/>
      <w:numFmt w:val="bullet"/>
      <w:lvlText w:val=""/>
      <w:lvlJc w:val="left"/>
      <w:pPr>
        <w:ind w:left="1965" w:hanging="360"/>
      </w:pPr>
      <w:rPr>
        <w:rFonts w:ascii="Symbol" w:hAnsi="Symbol" w:hint="default"/>
      </w:rPr>
    </w:lvl>
    <w:lvl w:ilvl="2" w:tplc="08090005" w:tentative="1">
      <w:start w:val="1"/>
      <w:numFmt w:val="bullet"/>
      <w:lvlText w:val=""/>
      <w:lvlJc w:val="left"/>
      <w:pPr>
        <w:ind w:left="2685" w:hanging="360"/>
      </w:pPr>
      <w:rPr>
        <w:rFonts w:ascii="Wingdings" w:hAnsi="Wingdings" w:hint="default"/>
      </w:rPr>
    </w:lvl>
    <w:lvl w:ilvl="3" w:tplc="08090001" w:tentative="1">
      <w:start w:val="1"/>
      <w:numFmt w:val="bullet"/>
      <w:lvlText w:val=""/>
      <w:lvlJc w:val="left"/>
      <w:pPr>
        <w:ind w:left="3405" w:hanging="360"/>
      </w:pPr>
      <w:rPr>
        <w:rFonts w:ascii="Symbol" w:hAnsi="Symbol" w:hint="default"/>
      </w:rPr>
    </w:lvl>
    <w:lvl w:ilvl="4" w:tplc="08090003" w:tentative="1">
      <w:start w:val="1"/>
      <w:numFmt w:val="bullet"/>
      <w:lvlText w:val="o"/>
      <w:lvlJc w:val="left"/>
      <w:pPr>
        <w:ind w:left="4125" w:hanging="360"/>
      </w:pPr>
      <w:rPr>
        <w:rFonts w:ascii="Courier New" w:hAnsi="Courier New" w:cs="Courier New" w:hint="default"/>
      </w:rPr>
    </w:lvl>
    <w:lvl w:ilvl="5" w:tplc="08090005" w:tentative="1">
      <w:start w:val="1"/>
      <w:numFmt w:val="bullet"/>
      <w:lvlText w:val=""/>
      <w:lvlJc w:val="left"/>
      <w:pPr>
        <w:ind w:left="4845" w:hanging="360"/>
      </w:pPr>
      <w:rPr>
        <w:rFonts w:ascii="Wingdings" w:hAnsi="Wingdings" w:hint="default"/>
      </w:rPr>
    </w:lvl>
    <w:lvl w:ilvl="6" w:tplc="08090001" w:tentative="1">
      <w:start w:val="1"/>
      <w:numFmt w:val="bullet"/>
      <w:lvlText w:val=""/>
      <w:lvlJc w:val="left"/>
      <w:pPr>
        <w:ind w:left="5565" w:hanging="360"/>
      </w:pPr>
      <w:rPr>
        <w:rFonts w:ascii="Symbol" w:hAnsi="Symbol" w:hint="default"/>
      </w:rPr>
    </w:lvl>
    <w:lvl w:ilvl="7" w:tplc="08090003" w:tentative="1">
      <w:start w:val="1"/>
      <w:numFmt w:val="bullet"/>
      <w:lvlText w:val="o"/>
      <w:lvlJc w:val="left"/>
      <w:pPr>
        <w:ind w:left="6285" w:hanging="360"/>
      </w:pPr>
      <w:rPr>
        <w:rFonts w:ascii="Courier New" w:hAnsi="Courier New" w:cs="Courier New" w:hint="default"/>
      </w:rPr>
    </w:lvl>
    <w:lvl w:ilvl="8" w:tplc="08090005" w:tentative="1">
      <w:start w:val="1"/>
      <w:numFmt w:val="bullet"/>
      <w:lvlText w:val=""/>
      <w:lvlJc w:val="left"/>
      <w:pPr>
        <w:ind w:left="7005" w:hanging="360"/>
      </w:pPr>
      <w:rPr>
        <w:rFonts w:ascii="Wingdings" w:hAnsi="Wingdings" w:hint="default"/>
      </w:rPr>
    </w:lvl>
  </w:abstractNum>
  <w:abstractNum w:abstractNumId="112" w15:restartNumberingAfterBreak="0">
    <w:nsid w:val="65A25017"/>
    <w:multiLevelType w:val="hybridMultilevel"/>
    <w:tmpl w:val="70E6B64C"/>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113" w15:restartNumberingAfterBreak="0">
    <w:nsid w:val="66EE0C8C"/>
    <w:multiLevelType w:val="hybridMultilevel"/>
    <w:tmpl w:val="32B0CFD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67870223"/>
    <w:multiLevelType w:val="multilevel"/>
    <w:tmpl w:val="5A5AA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7E80F46"/>
    <w:multiLevelType w:val="hybridMultilevel"/>
    <w:tmpl w:val="3604ACAE"/>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116" w15:restartNumberingAfterBreak="0">
    <w:nsid w:val="67F26C5B"/>
    <w:multiLevelType w:val="hybridMultilevel"/>
    <w:tmpl w:val="58C851F0"/>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117" w15:restartNumberingAfterBreak="0">
    <w:nsid w:val="67F8549D"/>
    <w:multiLevelType w:val="hybridMultilevel"/>
    <w:tmpl w:val="66EA9DFC"/>
    <w:lvl w:ilvl="0" w:tplc="08090001">
      <w:start w:val="1"/>
      <w:numFmt w:val="bullet"/>
      <w:lvlText w:val=""/>
      <w:lvlJc w:val="left"/>
      <w:pPr>
        <w:ind w:left="1245" w:hanging="360"/>
      </w:pPr>
      <w:rPr>
        <w:rFonts w:ascii="Symbol" w:hAnsi="Symbol" w:hint="default"/>
      </w:rPr>
    </w:lvl>
    <w:lvl w:ilvl="1" w:tplc="08090001">
      <w:start w:val="1"/>
      <w:numFmt w:val="bullet"/>
      <w:lvlText w:val=""/>
      <w:lvlJc w:val="left"/>
      <w:pPr>
        <w:ind w:left="1965" w:hanging="360"/>
      </w:pPr>
      <w:rPr>
        <w:rFonts w:ascii="Symbol" w:hAnsi="Symbol" w:hint="default"/>
      </w:rPr>
    </w:lvl>
    <w:lvl w:ilvl="2" w:tplc="08090005" w:tentative="1">
      <w:start w:val="1"/>
      <w:numFmt w:val="bullet"/>
      <w:lvlText w:val=""/>
      <w:lvlJc w:val="left"/>
      <w:pPr>
        <w:ind w:left="2685" w:hanging="360"/>
      </w:pPr>
      <w:rPr>
        <w:rFonts w:ascii="Wingdings" w:hAnsi="Wingdings" w:hint="default"/>
      </w:rPr>
    </w:lvl>
    <w:lvl w:ilvl="3" w:tplc="08090001" w:tentative="1">
      <w:start w:val="1"/>
      <w:numFmt w:val="bullet"/>
      <w:lvlText w:val=""/>
      <w:lvlJc w:val="left"/>
      <w:pPr>
        <w:ind w:left="3405" w:hanging="360"/>
      </w:pPr>
      <w:rPr>
        <w:rFonts w:ascii="Symbol" w:hAnsi="Symbol" w:hint="default"/>
      </w:rPr>
    </w:lvl>
    <w:lvl w:ilvl="4" w:tplc="08090003" w:tentative="1">
      <w:start w:val="1"/>
      <w:numFmt w:val="bullet"/>
      <w:lvlText w:val="o"/>
      <w:lvlJc w:val="left"/>
      <w:pPr>
        <w:ind w:left="4125" w:hanging="360"/>
      </w:pPr>
      <w:rPr>
        <w:rFonts w:ascii="Courier New" w:hAnsi="Courier New" w:cs="Courier New" w:hint="default"/>
      </w:rPr>
    </w:lvl>
    <w:lvl w:ilvl="5" w:tplc="08090005" w:tentative="1">
      <w:start w:val="1"/>
      <w:numFmt w:val="bullet"/>
      <w:lvlText w:val=""/>
      <w:lvlJc w:val="left"/>
      <w:pPr>
        <w:ind w:left="4845" w:hanging="360"/>
      </w:pPr>
      <w:rPr>
        <w:rFonts w:ascii="Wingdings" w:hAnsi="Wingdings" w:hint="default"/>
      </w:rPr>
    </w:lvl>
    <w:lvl w:ilvl="6" w:tplc="08090001" w:tentative="1">
      <w:start w:val="1"/>
      <w:numFmt w:val="bullet"/>
      <w:lvlText w:val=""/>
      <w:lvlJc w:val="left"/>
      <w:pPr>
        <w:ind w:left="5565" w:hanging="360"/>
      </w:pPr>
      <w:rPr>
        <w:rFonts w:ascii="Symbol" w:hAnsi="Symbol" w:hint="default"/>
      </w:rPr>
    </w:lvl>
    <w:lvl w:ilvl="7" w:tplc="08090003" w:tentative="1">
      <w:start w:val="1"/>
      <w:numFmt w:val="bullet"/>
      <w:lvlText w:val="o"/>
      <w:lvlJc w:val="left"/>
      <w:pPr>
        <w:ind w:left="6285" w:hanging="360"/>
      </w:pPr>
      <w:rPr>
        <w:rFonts w:ascii="Courier New" w:hAnsi="Courier New" w:cs="Courier New" w:hint="default"/>
      </w:rPr>
    </w:lvl>
    <w:lvl w:ilvl="8" w:tplc="08090005" w:tentative="1">
      <w:start w:val="1"/>
      <w:numFmt w:val="bullet"/>
      <w:lvlText w:val=""/>
      <w:lvlJc w:val="left"/>
      <w:pPr>
        <w:ind w:left="7005" w:hanging="360"/>
      </w:pPr>
      <w:rPr>
        <w:rFonts w:ascii="Wingdings" w:hAnsi="Wingdings" w:hint="default"/>
      </w:rPr>
    </w:lvl>
  </w:abstractNum>
  <w:abstractNum w:abstractNumId="118" w15:restartNumberingAfterBreak="0">
    <w:nsid w:val="68013DCC"/>
    <w:multiLevelType w:val="hybridMultilevel"/>
    <w:tmpl w:val="0E1233B4"/>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9" w15:restartNumberingAfterBreak="0">
    <w:nsid w:val="69727E9D"/>
    <w:multiLevelType w:val="hybridMultilevel"/>
    <w:tmpl w:val="5678CC4A"/>
    <w:lvl w:ilvl="0" w:tplc="08090001">
      <w:start w:val="1"/>
      <w:numFmt w:val="bullet"/>
      <w:lvlText w:val=""/>
      <w:lvlJc w:val="left"/>
      <w:pPr>
        <w:ind w:left="1245" w:hanging="360"/>
      </w:pPr>
      <w:rPr>
        <w:rFonts w:ascii="Symbol" w:hAnsi="Symbol" w:hint="default"/>
      </w:rPr>
    </w:lvl>
    <w:lvl w:ilvl="1" w:tplc="08090001">
      <w:start w:val="1"/>
      <w:numFmt w:val="bullet"/>
      <w:lvlText w:val=""/>
      <w:lvlJc w:val="left"/>
      <w:pPr>
        <w:ind w:left="1965" w:hanging="360"/>
      </w:pPr>
      <w:rPr>
        <w:rFonts w:ascii="Symbol" w:hAnsi="Symbol" w:hint="default"/>
      </w:rPr>
    </w:lvl>
    <w:lvl w:ilvl="2" w:tplc="08090005" w:tentative="1">
      <w:start w:val="1"/>
      <w:numFmt w:val="bullet"/>
      <w:lvlText w:val=""/>
      <w:lvlJc w:val="left"/>
      <w:pPr>
        <w:ind w:left="2685" w:hanging="360"/>
      </w:pPr>
      <w:rPr>
        <w:rFonts w:ascii="Wingdings" w:hAnsi="Wingdings" w:hint="default"/>
      </w:rPr>
    </w:lvl>
    <w:lvl w:ilvl="3" w:tplc="08090001" w:tentative="1">
      <w:start w:val="1"/>
      <w:numFmt w:val="bullet"/>
      <w:lvlText w:val=""/>
      <w:lvlJc w:val="left"/>
      <w:pPr>
        <w:ind w:left="3405" w:hanging="360"/>
      </w:pPr>
      <w:rPr>
        <w:rFonts w:ascii="Symbol" w:hAnsi="Symbol" w:hint="default"/>
      </w:rPr>
    </w:lvl>
    <w:lvl w:ilvl="4" w:tplc="08090003" w:tentative="1">
      <w:start w:val="1"/>
      <w:numFmt w:val="bullet"/>
      <w:lvlText w:val="o"/>
      <w:lvlJc w:val="left"/>
      <w:pPr>
        <w:ind w:left="4125" w:hanging="360"/>
      </w:pPr>
      <w:rPr>
        <w:rFonts w:ascii="Courier New" w:hAnsi="Courier New" w:cs="Courier New" w:hint="default"/>
      </w:rPr>
    </w:lvl>
    <w:lvl w:ilvl="5" w:tplc="08090005" w:tentative="1">
      <w:start w:val="1"/>
      <w:numFmt w:val="bullet"/>
      <w:lvlText w:val=""/>
      <w:lvlJc w:val="left"/>
      <w:pPr>
        <w:ind w:left="4845" w:hanging="360"/>
      </w:pPr>
      <w:rPr>
        <w:rFonts w:ascii="Wingdings" w:hAnsi="Wingdings" w:hint="default"/>
      </w:rPr>
    </w:lvl>
    <w:lvl w:ilvl="6" w:tplc="08090001" w:tentative="1">
      <w:start w:val="1"/>
      <w:numFmt w:val="bullet"/>
      <w:lvlText w:val=""/>
      <w:lvlJc w:val="left"/>
      <w:pPr>
        <w:ind w:left="5565" w:hanging="360"/>
      </w:pPr>
      <w:rPr>
        <w:rFonts w:ascii="Symbol" w:hAnsi="Symbol" w:hint="default"/>
      </w:rPr>
    </w:lvl>
    <w:lvl w:ilvl="7" w:tplc="08090003" w:tentative="1">
      <w:start w:val="1"/>
      <w:numFmt w:val="bullet"/>
      <w:lvlText w:val="o"/>
      <w:lvlJc w:val="left"/>
      <w:pPr>
        <w:ind w:left="6285" w:hanging="360"/>
      </w:pPr>
      <w:rPr>
        <w:rFonts w:ascii="Courier New" w:hAnsi="Courier New" w:cs="Courier New" w:hint="default"/>
      </w:rPr>
    </w:lvl>
    <w:lvl w:ilvl="8" w:tplc="08090005" w:tentative="1">
      <w:start w:val="1"/>
      <w:numFmt w:val="bullet"/>
      <w:lvlText w:val=""/>
      <w:lvlJc w:val="left"/>
      <w:pPr>
        <w:ind w:left="7005" w:hanging="360"/>
      </w:pPr>
      <w:rPr>
        <w:rFonts w:ascii="Wingdings" w:hAnsi="Wingdings" w:hint="default"/>
      </w:rPr>
    </w:lvl>
  </w:abstractNum>
  <w:abstractNum w:abstractNumId="120" w15:restartNumberingAfterBreak="0">
    <w:nsid w:val="698A2C17"/>
    <w:multiLevelType w:val="hybridMultilevel"/>
    <w:tmpl w:val="65A864B6"/>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121" w15:restartNumberingAfterBreak="0">
    <w:nsid w:val="6AF3345A"/>
    <w:multiLevelType w:val="multilevel"/>
    <w:tmpl w:val="417C9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C095862"/>
    <w:multiLevelType w:val="hybridMultilevel"/>
    <w:tmpl w:val="DCB0D59C"/>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3" w15:restartNumberingAfterBreak="0">
    <w:nsid w:val="6C862CD0"/>
    <w:multiLevelType w:val="hybridMultilevel"/>
    <w:tmpl w:val="26E43FCE"/>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4" w15:restartNumberingAfterBreak="0">
    <w:nsid w:val="6D994E19"/>
    <w:multiLevelType w:val="hybridMultilevel"/>
    <w:tmpl w:val="48B2457A"/>
    <w:lvl w:ilvl="0" w:tplc="08090001">
      <w:start w:val="1"/>
      <w:numFmt w:val="bullet"/>
      <w:lvlText w:val=""/>
      <w:lvlJc w:val="left"/>
      <w:pPr>
        <w:ind w:left="1965" w:hanging="360"/>
      </w:pPr>
      <w:rPr>
        <w:rFonts w:ascii="Symbol" w:hAnsi="Symbol" w:hint="default"/>
      </w:rPr>
    </w:lvl>
    <w:lvl w:ilvl="1" w:tplc="08090003" w:tentative="1">
      <w:start w:val="1"/>
      <w:numFmt w:val="bullet"/>
      <w:lvlText w:val="o"/>
      <w:lvlJc w:val="left"/>
      <w:pPr>
        <w:ind w:left="2685" w:hanging="360"/>
      </w:pPr>
      <w:rPr>
        <w:rFonts w:ascii="Courier New" w:hAnsi="Courier New" w:cs="Courier New" w:hint="default"/>
      </w:rPr>
    </w:lvl>
    <w:lvl w:ilvl="2" w:tplc="08090005" w:tentative="1">
      <w:start w:val="1"/>
      <w:numFmt w:val="bullet"/>
      <w:lvlText w:val=""/>
      <w:lvlJc w:val="left"/>
      <w:pPr>
        <w:ind w:left="3405" w:hanging="360"/>
      </w:pPr>
      <w:rPr>
        <w:rFonts w:ascii="Wingdings" w:hAnsi="Wingdings" w:hint="default"/>
      </w:rPr>
    </w:lvl>
    <w:lvl w:ilvl="3" w:tplc="08090001" w:tentative="1">
      <w:start w:val="1"/>
      <w:numFmt w:val="bullet"/>
      <w:lvlText w:val=""/>
      <w:lvlJc w:val="left"/>
      <w:pPr>
        <w:ind w:left="4125" w:hanging="360"/>
      </w:pPr>
      <w:rPr>
        <w:rFonts w:ascii="Symbol" w:hAnsi="Symbol" w:hint="default"/>
      </w:rPr>
    </w:lvl>
    <w:lvl w:ilvl="4" w:tplc="08090003" w:tentative="1">
      <w:start w:val="1"/>
      <w:numFmt w:val="bullet"/>
      <w:lvlText w:val="o"/>
      <w:lvlJc w:val="left"/>
      <w:pPr>
        <w:ind w:left="4845" w:hanging="360"/>
      </w:pPr>
      <w:rPr>
        <w:rFonts w:ascii="Courier New" w:hAnsi="Courier New" w:cs="Courier New" w:hint="default"/>
      </w:rPr>
    </w:lvl>
    <w:lvl w:ilvl="5" w:tplc="08090005" w:tentative="1">
      <w:start w:val="1"/>
      <w:numFmt w:val="bullet"/>
      <w:lvlText w:val=""/>
      <w:lvlJc w:val="left"/>
      <w:pPr>
        <w:ind w:left="5565" w:hanging="360"/>
      </w:pPr>
      <w:rPr>
        <w:rFonts w:ascii="Wingdings" w:hAnsi="Wingdings" w:hint="default"/>
      </w:rPr>
    </w:lvl>
    <w:lvl w:ilvl="6" w:tplc="08090001" w:tentative="1">
      <w:start w:val="1"/>
      <w:numFmt w:val="bullet"/>
      <w:lvlText w:val=""/>
      <w:lvlJc w:val="left"/>
      <w:pPr>
        <w:ind w:left="6285" w:hanging="360"/>
      </w:pPr>
      <w:rPr>
        <w:rFonts w:ascii="Symbol" w:hAnsi="Symbol" w:hint="default"/>
      </w:rPr>
    </w:lvl>
    <w:lvl w:ilvl="7" w:tplc="08090003" w:tentative="1">
      <w:start w:val="1"/>
      <w:numFmt w:val="bullet"/>
      <w:lvlText w:val="o"/>
      <w:lvlJc w:val="left"/>
      <w:pPr>
        <w:ind w:left="7005" w:hanging="360"/>
      </w:pPr>
      <w:rPr>
        <w:rFonts w:ascii="Courier New" w:hAnsi="Courier New" w:cs="Courier New" w:hint="default"/>
      </w:rPr>
    </w:lvl>
    <w:lvl w:ilvl="8" w:tplc="08090005" w:tentative="1">
      <w:start w:val="1"/>
      <w:numFmt w:val="bullet"/>
      <w:lvlText w:val=""/>
      <w:lvlJc w:val="left"/>
      <w:pPr>
        <w:ind w:left="7725" w:hanging="360"/>
      </w:pPr>
      <w:rPr>
        <w:rFonts w:ascii="Wingdings" w:hAnsi="Wingdings" w:hint="default"/>
      </w:rPr>
    </w:lvl>
  </w:abstractNum>
  <w:abstractNum w:abstractNumId="125" w15:restartNumberingAfterBreak="0">
    <w:nsid w:val="6E101A13"/>
    <w:multiLevelType w:val="hybridMultilevel"/>
    <w:tmpl w:val="056A324E"/>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6" w15:restartNumberingAfterBreak="0">
    <w:nsid w:val="6E5454E9"/>
    <w:multiLevelType w:val="hybridMultilevel"/>
    <w:tmpl w:val="84C4C9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6E5C0AA0"/>
    <w:multiLevelType w:val="hybridMultilevel"/>
    <w:tmpl w:val="839EAD8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6EF3291F"/>
    <w:multiLevelType w:val="hybridMultilevel"/>
    <w:tmpl w:val="99DC352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6FD506B7"/>
    <w:multiLevelType w:val="hybridMultilevel"/>
    <w:tmpl w:val="93E0968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70037C32"/>
    <w:multiLevelType w:val="multilevel"/>
    <w:tmpl w:val="B3320F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705C479B"/>
    <w:multiLevelType w:val="hybridMultilevel"/>
    <w:tmpl w:val="B09262A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71BC01F9"/>
    <w:multiLevelType w:val="hybridMultilevel"/>
    <w:tmpl w:val="92DCA6FA"/>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133" w15:restartNumberingAfterBreak="0">
    <w:nsid w:val="71E823BB"/>
    <w:multiLevelType w:val="hybridMultilevel"/>
    <w:tmpl w:val="FA58C7D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71E82DC3"/>
    <w:multiLevelType w:val="multilevel"/>
    <w:tmpl w:val="B4465376"/>
    <w:lvl w:ilvl="0">
      <w:start w:val="9"/>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72933A91"/>
    <w:multiLevelType w:val="hybridMultilevel"/>
    <w:tmpl w:val="26CCBE6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15:restartNumberingAfterBreak="0">
    <w:nsid w:val="73BC3CDD"/>
    <w:multiLevelType w:val="hybridMultilevel"/>
    <w:tmpl w:val="58E0120C"/>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7" w15:restartNumberingAfterBreak="0">
    <w:nsid w:val="75812126"/>
    <w:multiLevelType w:val="hybridMultilevel"/>
    <w:tmpl w:val="E9AE4B78"/>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138" w15:restartNumberingAfterBreak="0">
    <w:nsid w:val="75E22F19"/>
    <w:multiLevelType w:val="hybridMultilevel"/>
    <w:tmpl w:val="32205B66"/>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139" w15:restartNumberingAfterBreak="0">
    <w:nsid w:val="77472D79"/>
    <w:multiLevelType w:val="hybridMultilevel"/>
    <w:tmpl w:val="80C8F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777514FB"/>
    <w:multiLevelType w:val="hybridMultilevel"/>
    <w:tmpl w:val="4BA0881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78EA025B"/>
    <w:multiLevelType w:val="hybridMultilevel"/>
    <w:tmpl w:val="FFE47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7A585A73"/>
    <w:multiLevelType w:val="hybridMultilevel"/>
    <w:tmpl w:val="6BB2EEAA"/>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143" w15:restartNumberingAfterBreak="0">
    <w:nsid w:val="7A816C9D"/>
    <w:multiLevelType w:val="multilevel"/>
    <w:tmpl w:val="284E91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ACD5348"/>
    <w:multiLevelType w:val="hybridMultilevel"/>
    <w:tmpl w:val="8D0EBC5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7C6F7747"/>
    <w:multiLevelType w:val="hybridMultilevel"/>
    <w:tmpl w:val="3C482712"/>
    <w:lvl w:ilvl="0" w:tplc="08090001">
      <w:start w:val="1"/>
      <w:numFmt w:val="bullet"/>
      <w:lvlText w:val=""/>
      <w:lvlJc w:val="left"/>
      <w:pPr>
        <w:ind w:left="525" w:hanging="360"/>
      </w:pPr>
      <w:rPr>
        <w:rFonts w:ascii="Symbol" w:hAnsi="Symbol" w:hint="default"/>
      </w:rPr>
    </w:lvl>
    <w:lvl w:ilvl="1" w:tplc="08090001">
      <w:start w:val="1"/>
      <w:numFmt w:val="bullet"/>
      <w:lvlText w:val=""/>
      <w:lvlJc w:val="left"/>
      <w:pPr>
        <w:ind w:left="1245" w:hanging="360"/>
      </w:pPr>
      <w:rPr>
        <w:rFonts w:ascii="Symbol" w:hAnsi="Symbol" w:hint="default"/>
      </w:rPr>
    </w:lvl>
    <w:lvl w:ilvl="2" w:tplc="08090005" w:tentative="1">
      <w:start w:val="1"/>
      <w:numFmt w:val="bullet"/>
      <w:lvlText w:val=""/>
      <w:lvlJc w:val="left"/>
      <w:pPr>
        <w:ind w:left="1965" w:hanging="360"/>
      </w:pPr>
      <w:rPr>
        <w:rFonts w:ascii="Wingdings" w:hAnsi="Wingdings" w:hint="default"/>
      </w:rPr>
    </w:lvl>
    <w:lvl w:ilvl="3" w:tplc="08090001" w:tentative="1">
      <w:start w:val="1"/>
      <w:numFmt w:val="bullet"/>
      <w:lvlText w:val=""/>
      <w:lvlJc w:val="left"/>
      <w:pPr>
        <w:ind w:left="2685" w:hanging="360"/>
      </w:pPr>
      <w:rPr>
        <w:rFonts w:ascii="Symbol" w:hAnsi="Symbol" w:hint="default"/>
      </w:rPr>
    </w:lvl>
    <w:lvl w:ilvl="4" w:tplc="08090003" w:tentative="1">
      <w:start w:val="1"/>
      <w:numFmt w:val="bullet"/>
      <w:lvlText w:val="o"/>
      <w:lvlJc w:val="left"/>
      <w:pPr>
        <w:ind w:left="3405" w:hanging="360"/>
      </w:pPr>
      <w:rPr>
        <w:rFonts w:ascii="Courier New" w:hAnsi="Courier New" w:cs="Courier New" w:hint="default"/>
      </w:rPr>
    </w:lvl>
    <w:lvl w:ilvl="5" w:tplc="08090005" w:tentative="1">
      <w:start w:val="1"/>
      <w:numFmt w:val="bullet"/>
      <w:lvlText w:val=""/>
      <w:lvlJc w:val="left"/>
      <w:pPr>
        <w:ind w:left="4125" w:hanging="360"/>
      </w:pPr>
      <w:rPr>
        <w:rFonts w:ascii="Wingdings" w:hAnsi="Wingdings" w:hint="default"/>
      </w:rPr>
    </w:lvl>
    <w:lvl w:ilvl="6" w:tplc="08090001" w:tentative="1">
      <w:start w:val="1"/>
      <w:numFmt w:val="bullet"/>
      <w:lvlText w:val=""/>
      <w:lvlJc w:val="left"/>
      <w:pPr>
        <w:ind w:left="4845" w:hanging="360"/>
      </w:pPr>
      <w:rPr>
        <w:rFonts w:ascii="Symbol" w:hAnsi="Symbol" w:hint="default"/>
      </w:rPr>
    </w:lvl>
    <w:lvl w:ilvl="7" w:tplc="08090003" w:tentative="1">
      <w:start w:val="1"/>
      <w:numFmt w:val="bullet"/>
      <w:lvlText w:val="o"/>
      <w:lvlJc w:val="left"/>
      <w:pPr>
        <w:ind w:left="5565" w:hanging="360"/>
      </w:pPr>
      <w:rPr>
        <w:rFonts w:ascii="Courier New" w:hAnsi="Courier New" w:cs="Courier New" w:hint="default"/>
      </w:rPr>
    </w:lvl>
    <w:lvl w:ilvl="8" w:tplc="08090005" w:tentative="1">
      <w:start w:val="1"/>
      <w:numFmt w:val="bullet"/>
      <w:lvlText w:val=""/>
      <w:lvlJc w:val="left"/>
      <w:pPr>
        <w:ind w:left="6285" w:hanging="360"/>
      </w:pPr>
      <w:rPr>
        <w:rFonts w:ascii="Wingdings" w:hAnsi="Wingdings" w:hint="default"/>
      </w:rPr>
    </w:lvl>
  </w:abstractNum>
  <w:abstractNum w:abstractNumId="146" w15:restartNumberingAfterBreak="0">
    <w:nsid w:val="7CE64D75"/>
    <w:multiLevelType w:val="multilevel"/>
    <w:tmpl w:val="AE2C5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E0F47EC"/>
    <w:multiLevelType w:val="hybridMultilevel"/>
    <w:tmpl w:val="E500E50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7F6F158D"/>
    <w:multiLevelType w:val="hybridMultilevel"/>
    <w:tmpl w:val="E0FCCE9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0"/>
  </w:num>
  <w:num w:numId="2">
    <w:abstractNumId w:val="25"/>
  </w:num>
  <w:num w:numId="3">
    <w:abstractNumId w:val="103"/>
  </w:num>
  <w:num w:numId="4">
    <w:abstractNumId w:val="80"/>
  </w:num>
  <w:num w:numId="5">
    <w:abstractNumId w:val="20"/>
  </w:num>
  <w:num w:numId="6">
    <w:abstractNumId w:val="30"/>
  </w:num>
  <w:num w:numId="7">
    <w:abstractNumId w:val="17"/>
  </w:num>
  <w:num w:numId="8">
    <w:abstractNumId w:val="141"/>
  </w:num>
  <w:num w:numId="9">
    <w:abstractNumId w:val="83"/>
  </w:num>
  <w:num w:numId="10">
    <w:abstractNumId w:val="74"/>
  </w:num>
  <w:num w:numId="11">
    <w:abstractNumId w:val="45"/>
  </w:num>
  <w:num w:numId="12">
    <w:abstractNumId w:val="94"/>
  </w:num>
  <w:num w:numId="13">
    <w:abstractNumId w:val="133"/>
  </w:num>
  <w:num w:numId="14">
    <w:abstractNumId w:val="131"/>
  </w:num>
  <w:num w:numId="15">
    <w:abstractNumId w:val="19"/>
  </w:num>
  <w:num w:numId="16">
    <w:abstractNumId w:val="23"/>
  </w:num>
  <w:num w:numId="17">
    <w:abstractNumId w:val="142"/>
  </w:num>
  <w:num w:numId="18">
    <w:abstractNumId w:val="58"/>
  </w:num>
  <w:num w:numId="19">
    <w:abstractNumId w:val="13"/>
  </w:num>
  <w:num w:numId="20">
    <w:abstractNumId w:val="126"/>
  </w:num>
  <w:num w:numId="21">
    <w:abstractNumId w:val="79"/>
  </w:num>
  <w:num w:numId="22">
    <w:abstractNumId w:val="4"/>
  </w:num>
  <w:num w:numId="23">
    <w:abstractNumId w:val="52"/>
  </w:num>
  <w:num w:numId="24">
    <w:abstractNumId w:val="10"/>
  </w:num>
  <w:num w:numId="25">
    <w:abstractNumId w:val="148"/>
  </w:num>
  <w:num w:numId="26">
    <w:abstractNumId w:val="48"/>
  </w:num>
  <w:num w:numId="27">
    <w:abstractNumId w:val="54"/>
  </w:num>
  <w:num w:numId="28">
    <w:abstractNumId w:val="57"/>
  </w:num>
  <w:num w:numId="29">
    <w:abstractNumId w:val="88"/>
  </w:num>
  <w:num w:numId="30">
    <w:abstractNumId w:val="49"/>
  </w:num>
  <w:num w:numId="31">
    <w:abstractNumId w:val="47"/>
  </w:num>
  <w:num w:numId="32">
    <w:abstractNumId w:val="21"/>
  </w:num>
  <w:num w:numId="33">
    <w:abstractNumId w:val="118"/>
  </w:num>
  <w:num w:numId="34">
    <w:abstractNumId w:val="41"/>
  </w:num>
  <w:num w:numId="35">
    <w:abstractNumId w:val="24"/>
  </w:num>
  <w:num w:numId="36">
    <w:abstractNumId w:val="105"/>
  </w:num>
  <w:num w:numId="37">
    <w:abstractNumId w:val="71"/>
  </w:num>
  <w:num w:numId="38">
    <w:abstractNumId w:val="127"/>
  </w:num>
  <w:num w:numId="39">
    <w:abstractNumId w:val="138"/>
  </w:num>
  <w:num w:numId="40">
    <w:abstractNumId w:val="124"/>
  </w:num>
  <w:num w:numId="41">
    <w:abstractNumId w:val="129"/>
  </w:num>
  <w:num w:numId="42">
    <w:abstractNumId w:val="8"/>
  </w:num>
  <w:num w:numId="43">
    <w:abstractNumId w:val="97"/>
  </w:num>
  <w:num w:numId="44">
    <w:abstractNumId w:val="112"/>
  </w:num>
  <w:num w:numId="45">
    <w:abstractNumId w:val="61"/>
  </w:num>
  <w:num w:numId="46">
    <w:abstractNumId w:val="110"/>
  </w:num>
  <w:num w:numId="47">
    <w:abstractNumId w:val="99"/>
  </w:num>
  <w:num w:numId="48">
    <w:abstractNumId w:val="89"/>
  </w:num>
  <w:num w:numId="49">
    <w:abstractNumId w:val="22"/>
  </w:num>
  <w:num w:numId="50">
    <w:abstractNumId w:val="68"/>
  </w:num>
  <w:num w:numId="51">
    <w:abstractNumId w:val="123"/>
  </w:num>
  <w:num w:numId="52">
    <w:abstractNumId w:val="132"/>
  </w:num>
  <w:num w:numId="53">
    <w:abstractNumId w:val="140"/>
  </w:num>
  <w:num w:numId="54">
    <w:abstractNumId w:val="46"/>
  </w:num>
  <w:num w:numId="55">
    <w:abstractNumId w:val="60"/>
  </w:num>
  <w:num w:numId="56">
    <w:abstractNumId w:val="146"/>
  </w:num>
  <w:num w:numId="57">
    <w:abstractNumId w:val="114"/>
  </w:num>
  <w:num w:numId="58">
    <w:abstractNumId w:val="96"/>
  </w:num>
  <w:num w:numId="59">
    <w:abstractNumId w:val="130"/>
  </w:num>
  <w:num w:numId="60">
    <w:abstractNumId w:val="64"/>
  </w:num>
  <w:num w:numId="61">
    <w:abstractNumId w:val="90"/>
  </w:num>
  <w:num w:numId="62">
    <w:abstractNumId w:val="7"/>
  </w:num>
  <w:num w:numId="63">
    <w:abstractNumId w:val="33"/>
  </w:num>
  <w:num w:numId="64">
    <w:abstractNumId w:val="56"/>
  </w:num>
  <w:num w:numId="65">
    <w:abstractNumId w:val="59"/>
  </w:num>
  <w:num w:numId="66">
    <w:abstractNumId w:val="121"/>
  </w:num>
  <w:num w:numId="67">
    <w:abstractNumId w:val="3"/>
  </w:num>
  <w:num w:numId="68">
    <w:abstractNumId w:val="73"/>
  </w:num>
  <w:num w:numId="69">
    <w:abstractNumId w:val="53"/>
  </w:num>
  <w:num w:numId="70">
    <w:abstractNumId w:val="77"/>
  </w:num>
  <w:num w:numId="71">
    <w:abstractNumId w:val="101"/>
  </w:num>
  <w:num w:numId="72">
    <w:abstractNumId w:val="66"/>
  </w:num>
  <w:num w:numId="73">
    <w:abstractNumId w:val="14"/>
  </w:num>
  <w:num w:numId="74">
    <w:abstractNumId w:val="122"/>
  </w:num>
  <w:num w:numId="75">
    <w:abstractNumId w:val="125"/>
  </w:num>
  <w:num w:numId="76">
    <w:abstractNumId w:val="107"/>
  </w:num>
  <w:num w:numId="77">
    <w:abstractNumId w:val="34"/>
  </w:num>
  <w:num w:numId="78">
    <w:abstractNumId w:val="2"/>
  </w:num>
  <w:num w:numId="79">
    <w:abstractNumId w:val="136"/>
  </w:num>
  <w:num w:numId="80">
    <w:abstractNumId w:val="0"/>
  </w:num>
  <w:num w:numId="81">
    <w:abstractNumId w:val="143"/>
  </w:num>
  <w:num w:numId="82">
    <w:abstractNumId w:val="87"/>
  </w:num>
  <w:num w:numId="83">
    <w:abstractNumId w:val="55"/>
  </w:num>
  <w:num w:numId="84">
    <w:abstractNumId w:val="69"/>
  </w:num>
  <w:num w:numId="85">
    <w:abstractNumId w:val="18"/>
  </w:num>
  <w:num w:numId="86">
    <w:abstractNumId w:val="93"/>
  </w:num>
  <w:num w:numId="87">
    <w:abstractNumId w:val="108"/>
  </w:num>
  <w:num w:numId="88">
    <w:abstractNumId w:val="119"/>
  </w:num>
  <w:num w:numId="89">
    <w:abstractNumId w:val="111"/>
  </w:num>
  <w:num w:numId="90">
    <w:abstractNumId w:val="32"/>
  </w:num>
  <w:num w:numId="91">
    <w:abstractNumId w:val="117"/>
  </w:num>
  <w:num w:numId="92">
    <w:abstractNumId w:val="28"/>
  </w:num>
  <w:num w:numId="93">
    <w:abstractNumId w:val="95"/>
  </w:num>
  <w:num w:numId="94">
    <w:abstractNumId w:val="120"/>
  </w:num>
  <w:num w:numId="95">
    <w:abstractNumId w:val="145"/>
  </w:num>
  <w:num w:numId="96">
    <w:abstractNumId w:val="67"/>
  </w:num>
  <w:num w:numId="97">
    <w:abstractNumId w:val="92"/>
  </w:num>
  <w:num w:numId="98">
    <w:abstractNumId w:val="109"/>
  </w:num>
  <w:num w:numId="99">
    <w:abstractNumId w:val="44"/>
  </w:num>
  <w:num w:numId="100">
    <w:abstractNumId w:val="1"/>
  </w:num>
  <w:num w:numId="101">
    <w:abstractNumId w:val="15"/>
  </w:num>
  <w:num w:numId="102">
    <w:abstractNumId w:val="35"/>
  </w:num>
  <w:num w:numId="103">
    <w:abstractNumId w:val="113"/>
  </w:num>
  <w:num w:numId="104">
    <w:abstractNumId w:val="72"/>
  </w:num>
  <w:num w:numId="105">
    <w:abstractNumId w:val="147"/>
  </w:num>
  <w:num w:numId="106">
    <w:abstractNumId w:val="31"/>
  </w:num>
  <w:num w:numId="107">
    <w:abstractNumId w:val="135"/>
  </w:num>
  <w:num w:numId="108">
    <w:abstractNumId w:val="116"/>
  </w:num>
  <w:num w:numId="109">
    <w:abstractNumId w:val="85"/>
  </w:num>
  <w:num w:numId="110">
    <w:abstractNumId w:val="29"/>
  </w:num>
  <w:num w:numId="111">
    <w:abstractNumId w:val="51"/>
  </w:num>
  <w:num w:numId="112">
    <w:abstractNumId w:val="37"/>
  </w:num>
  <w:num w:numId="113">
    <w:abstractNumId w:val="38"/>
  </w:num>
  <w:num w:numId="114">
    <w:abstractNumId w:val="75"/>
  </w:num>
  <w:num w:numId="115">
    <w:abstractNumId w:val="128"/>
  </w:num>
  <w:num w:numId="116">
    <w:abstractNumId w:val="11"/>
  </w:num>
  <w:num w:numId="117">
    <w:abstractNumId w:val="82"/>
  </w:num>
  <w:num w:numId="118">
    <w:abstractNumId w:val="115"/>
  </w:num>
  <w:num w:numId="119">
    <w:abstractNumId w:val="36"/>
  </w:num>
  <w:num w:numId="120">
    <w:abstractNumId w:val="86"/>
  </w:num>
  <w:num w:numId="121">
    <w:abstractNumId w:val="9"/>
  </w:num>
  <w:num w:numId="122">
    <w:abstractNumId w:val="42"/>
  </w:num>
  <w:num w:numId="123">
    <w:abstractNumId w:val="81"/>
  </w:num>
  <w:num w:numId="124">
    <w:abstractNumId w:val="16"/>
  </w:num>
  <w:num w:numId="125">
    <w:abstractNumId w:val="70"/>
  </w:num>
  <w:num w:numId="126">
    <w:abstractNumId w:val="98"/>
  </w:num>
  <w:num w:numId="127">
    <w:abstractNumId w:val="84"/>
  </w:num>
  <w:num w:numId="128">
    <w:abstractNumId w:val="12"/>
  </w:num>
  <w:num w:numId="129">
    <w:abstractNumId w:val="78"/>
  </w:num>
  <w:num w:numId="130">
    <w:abstractNumId w:val="134"/>
  </w:num>
  <w:num w:numId="131">
    <w:abstractNumId w:val="76"/>
  </w:num>
  <w:num w:numId="132">
    <w:abstractNumId w:val="104"/>
  </w:num>
  <w:num w:numId="133">
    <w:abstractNumId w:val="137"/>
  </w:num>
  <w:num w:numId="134">
    <w:abstractNumId w:val="27"/>
  </w:num>
  <w:num w:numId="135">
    <w:abstractNumId w:val="43"/>
  </w:num>
  <w:num w:numId="136">
    <w:abstractNumId w:val="91"/>
  </w:num>
  <w:num w:numId="137">
    <w:abstractNumId w:val="63"/>
  </w:num>
  <w:num w:numId="138">
    <w:abstractNumId w:val="100"/>
  </w:num>
  <w:num w:numId="139">
    <w:abstractNumId w:val="106"/>
  </w:num>
  <w:num w:numId="140">
    <w:abstractNumId w:val="144"/>
  </w:num>
  <w:num w:numId="141">
    <w:abstractNumId w:val="5"/>
  </w:num>
  <w:num w:numId="142">
    <w:abstractNumId w:val="102"/>
  </w:num>
  <w:num w:numId="143">
    <w:abstractNumId w:val="65"/>
  </w:num>
  <w:num w:numId="144">
    <w:abstractNumId w:val="62"/>
  </w:num>
  <w:num w:numId="145">
    <w:abstractNumId w:val="39"/>
  </w:num>
  <w:num w:numId="146">
    <w:abstractNumId w:val="139"/>
  </w:num>
  <w:num w:numId="147">
    <w:abstractNumId w:val="40"/>
  </w:num>
  <w:num w:numId="148">
    <w:abstractNumId w:val="26"/>
  </w:num>
  <w:num w:numId="149">
    <w:abstractNumId w:val="6"/>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6C8"/>
    <w:rsid w:val="000B58A0"/>
    <w:rsid w:val="000F4C6F"/>
    <w:rsid w:val="000F7074"/>
    <w:rsid w:val="00192B7A"/>
    <w:rsid w:val="001A36C8"/>
    <w:rsid w:val="001B4C88"/>
    <w:rsid w:val="001F5414"/>
    <w:rsid w:val="002242EC"/>
    <w:rsid w:val="002B491F"/>
    <w:rsid w:val="002B536B"/>
    <w:rsid w:val="002B72BF"/>
    <w:rsid w:val="002E2597"/>
    <w:rsid w:val="00392E9F"/>
    <w:rsid w:val="003932A5"/>
    <w:rsid w:val="00477DC0"/>
    <w:rsid w:val="004C57BD"/>
    <w:rsid w:val="004F4686"/>
    <w:rsid w:val="0051259C"/>
    <w:rsid w:val="005F4155"/>
    <w:rsid w:val="00666F2C"/>
    <w:rsid w:val="006952FE"/>
    <w:rsid w:val="006D6E20"/>
    <w:rsid w:val="00732BD3"/>
    <w:rsid w:val="00817B60"/>
    <w:rsid w:val="009220B9"/>
    <w:rsid w:val="00922950"/>
    <w:rsid w:val="009261F8"/>
    <w:rsid w:val="00934361"/>
    <w:rsid w:val="00972482"/>
    <w:rsid w:val="009D2423"/>
    <w:rsid w:val="00A22648"/>
    <w:rsid w:val="00AA5402"/>
    <w:rsid w:val="00AB255D"/>
    <w:rsid w:val="00C103A5"/>
    <w:rsid w:val="00CF0507"/>
    <w:rsid w:val="00D03CF8"/>
    <w:rsid w:val="00D45D2D"/>
    <w:rsid w:val="00DA4B43"/>
    <w:rsid w:val="00DC25C9"/>
    <w:rsid w:val="00E17ECF"/>
    <w:rsid w:val="00E411AA"/>
    <w:rsid w:val="00EC3403"/>
    <w:rsid w:val="00EE44AA"/>
    <w:rsid w:val="00FB4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44E3F"/>
  <w15:docId w15:val="{030CD26B-9BF9-4838-B7C7-50EF37A1F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2" w:lineRule="auto"/>
      <w:ind w:left="10" w:hanging="10"/>
    </w:pPr>
    <w:rPr>
      <w:rFonts w:ascii="Arial" w:eastAsia="Arial" w:hAnsi="Arial" w:cs="Arial"/>
      <w:color w:val="000000"/>
      <w:sz w:val="20"/>
    </w:rPr>
  </w:style>
  <w:style w:type="paragraph" w:styleId="Heading1">
    <w:name w:val="heading 1"/>
    <w:next w:val="Normal"/>
    <w:link w:val="Heading1Char"/>
    <w:uiPriority w:val="9"/>
    <w:unhideWhenUsed/>
    <w:qFormat/>
    <w:pPr>
      <w:keepNext/>
      <w:keepLines/>
      <w:spacing w:after="25"/>
      <w:ind w:left="10"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25"/>
      <w:ind w:left="10" w:hanging="10"/>
      <w:outlineLvl w:val="1"/>
    </w:pPr>
    <w:rPr>
      <w:rFonts w:ascii="Arial" w:eastAsia="Arial" w:hAnsi="Arial" w:cs="Arial"/>
      <w:b/>
      <w:color w:val="000000"/>
      <w:sz w:val="28"/>
    </w:rPr>
  </w:style>
  <w:style w:type="paragraph" w:styleId="Heading3">
    <w:name w:val="heading 3"/>
    <w:next w:val="Normal"/>
    <w:link w:val="Heading3Char"/>
    <w:uiPriority w:val="9"/>
    <w:unhideWhenUsed/>
    <w:qFormat/>
    <w:pPr>
      <w:keepNext/>
      <w:keepLines/>
      <w:spacing w:after="82"/>
      <w:ind w:left="10" w:hanging="10"/>
      <w:outlineLvl w:val="2"/>
    </w:pPr>
    <w:rPr>
      <w:rFonts w:ascii="Arial" w:eastAsia="Arial" w:hAnsi="Arial" w:cs="Arial"/>
      <w:b/>
      <w:color w:val="000000"/>
    </w:rPr>
  </w:style>
  <w:style w:type="paragraph" w:styleId="Heading4">
    <w:name w:val="heading 4"/>
    <w:next w:val="Normal"/>
    <w:link w:val="Heading4Char"/>
    <w:uiPriority w:val="9"/>
    <w:unhideWhenUsed/>
    <w:qFormat/>
    <w:pPr>
      <w:keepNext/>
      <w:keepLines/>
      <w:spacing w:after="105"/>
      <w:ind w:left="10" w:hanging="10"/>
      <w:outlineLvl w:val="3"/>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Arial" w:eastAsia="Arial" w:hAnsi="Arial" w:cs="Arial"/>
      <w:b/>
      <w:color w:val="000000"/>
      <w:sz w:val="20"/>
    </w:rPr>
  </w:style>
  <w:style w:type="character" w:customStyle="1" w:styleId="Heading3Char">
    <w:name w:val="Heading 3 Char"/>
    <w:link w:val="Heading3"/>
    <w:rPr>
      <w:rFonts w:ascii="Arial" w:eastAsia="Arial" w:hAnsi="Arial" w:cs="Arial"/>
      <w:b/>
      <w:color w:val="000000"/>
      <w:sz w:val="22"/>
    </w:rPr>
  </w:style>
  <w:style w:type="character" w:customStyle="1" w:styleId="Heading2Char">
    <w:name w:val="Heading 2 Char"/>
    <w:link w:val="Heading2"/>
    <w:rPr>
      <w:rFonts w:ascii="Arial" w:eastAsia="Arial" w:hAnsi="Arial" w:cs="Arial"/>
      <w:b/>
      <w:color w:val="000000"/>
      <w:sz w:val="28"/>
    </w:rPr>
  </w:style>
  <w:style w:type="character" w:customStyle="1" w:styleId="Heading1Char">
    <w:name w:val="Heading 1 Char"/>
    <w:link w:val="Heading1"/>
    <w:rPr>
      <w:rFonts w:ascii="Arial" w:eastAsia="Arial" w:hAnsi="Arial" w:cs="Arial"/>
      <w:b/>
      <w:color w:val="000000"/>
      <w:sz w:val="28"/>
    </w:rPr>
  </w:style>
  <w:style w:type="paragraph" w:styleId="TOC1">
    <w:name w:val="toc 1"/>
    <w:hidden/>
    <w:pPr>
      <w:spacing w:after="94"/>
      <w:ind w:left="25" w:right="15" w:hanging="10"/>
    </w:pPr>
    <w:rPr>
      <w:rFonts w:ascii="Arial" w:eastAsia="Arial" w:hAnsi="Arial" w:cs="Arial"/>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932A5"/>
    <w:pPr>
      <w:ind w:left="720"/>
      <w:contextualSpacing/>
    </w:pPr>
  </w:style>
  <w:style w:type="paragraph" w:styleId="HTMLPreformatted">
    <w:name w:val="HTML Preformatted"/>
    <w:basedOn w:val="Normal"/>
    <w:link w:val="HTMLPreformattedChar"/>
    <w:uiPriority w:val="99"/>
    <w:unhideWhenUsed/>
    <w:rsid w:val="00A226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pPr>
    <w:rPr>
      <w:rFonts w:ascii="Courier New" w:eastAsia="Times New Roman" w:hAnsi="Courier New" w:cs="Courier New"/>
      <w:color w:val="auto"/>
      <w:szCs w:val="20"/>
    </w:rPr>
  </w:style>
  <w:style w:type="character" w:customStyle="1" w:styleId="HTMLPreformattedChar">
    <w:name w:val="HTML Preformatted Char"/>
    <w:basedOn w:val="DefaultParagraphFont"/>
    <w:link w:val="HTMLPreformatted"/>
    <w:uiPriority w:val="99"/>
    <w:rsid w:val="00A22648"/>
    <w:rPr>
      <w:rFonts w:ascii="Courier New" w:eastAsia="Times New Roman" w:hAnsi="Courier New" w:cs="Courier New"/>
      <w:sz w:val="20"/>
      <w:szCs w:val="20"/>
    </w:rPr>
  </w:style>
  <w:style w:type="character" w:styleId="HTMLCode">
    <w:name w:val="HTML Code"/>
    <w:basedOn w:val="DefaultParagraphFont"/>
    <w:uiPriority w:val="99"/>
    <w:semiHidden/>
    <w:unhideWhenUsed/>
    <w:rsid w:val="00A22648"/>
    <w:rPr>
      <w:rFonts w:ascii="Courier New" w:eastAsia="Times New Roman" w:hAnsi="Courier New" w:cs="Courier New"/>
      <w:sz w:val="20"/>
      <w:szCs w:val="20"/>
    </w:rPr>
  </w:style>
  <w:style w:type="paragraph" w:styleId="IntenseQuote">
    <w:name w:val="Intense Quote"/>
    <w:basedOn w:val="Normal"/>
    <w:next w:val="Normal"/>
    <w:link w:val="IntenseQuoteChar"/>
    <w:uiPriority w:val="30"/>
    <w:qFormat/>
    <w:rsid w:val="00E411AA"/>
    <w:pPr>
      <w:pBdr>
        <w:top w:val="single" w:sz="4" w:space="10" w:color="5B9BD5" w:themeColor="accent1"/>
        <w:bottom w:val="single" w:sz="4" w:space="10" w:color="5B9BD5" w:themeColor="accent1"/>
      </w:pBdr>
      <w:spacing w:before="360" w:after="360" w:line="259" w:lineRule="auto"/>
      <w:ind w:left="864" w:right="864" w:firstLine="0"/>
      <w:jc w:val="center"/>
    </w:pPr>
    <w:rPr>
      <w:rFonts w:asciiTheme="minorHAnsi" w:eastAsiaTheme="minorHAnsi" w:hAnsiTheme="minorHAnsi" w:cstheme="minorBidi"/>
      <w:i/>
      <w:iCs/>
      <w:color w:val="5B9BD5" w:themeColor="accent1"/>
      <w:sz w:val="22"/>
      <w:lang w:eastAsia="en-US"/>
    </w:rPr>
  </w:style>
  <w:style w:type="character" w:customStyle="1" w:styleId="IntenseQuoteChar">
    <w:name w:val="Intense Quote Char"/>
    <w:basedOn w:val="DefaultParagraphFont"/>
    <w:link w:val="IntenseQuote"/>
    <w:uiPriority w:val="30"/>
    <w:rsid w:val="00E411AA"/>
    <w:rPr>
      <w:rFonts w:eastAsiaTheme="minorHAnsi"/>
      <w:i/>
      <w:iCs/>
      <w:color w:val="5B9BD5" w:themeColor="accent1"/>
      <w:lang w:eastAsia="en-US"/>
    </w:rPr>
  </w:style>
  <w:style w:type="paragraph" w:styleId="NormalWeb">
    <w:name w:val="Normal (Web)"/>
    <w:basedOn w:val="Normal"/>
    <w:uiPriority w:val="99"/>
    <w:unhideWhenUsed/>
    <w:rsid w:val="005F4155"/>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5F4155"/>
    <w:rPr>
      <w:b/>
      <w:bCs/>
    </w:rPr>
  </w:style>
  <w:style w:type="paragraph" w:styleId="Header">
    <w:name w:val="header"/>
    <w:basedOn w:val="Normal"/>
    <w:link w:val="HeaderChar"/>
    <w:uiPriority w:val="99"/>
    <w:unhideWhenUsed/>
    <w:rsid w:val="000F70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074"/>
    <w:rPr>
      <w:rFonts w:ascii="Arial" w:eastAsia="Arial" w:hAnsi="Arial" w:cs="Arial"/>
      <w:color w:val="000000"/>
      <w:sz w:val="20"/>
    </w:rPr>
  </w:style>
  <w:style w:type="paragraph" w:styleId="Footer">
    <w:name w:val="footer"/>
    <w:basedOn w:val="Normal"/>
    <w:link w:val="FooterChar"/>
    <w:uiPriority w:val="99"/>
    <w:unhideWhenUsed/>
    <w:rsid w:val="001F5414"/>
    <w:pPr>
      <w:tabs>
        <w:tab w:val="center" w:pos="4680"/>
        <w:tab w:val="right" w:pos="9360"/>
      </w:tabs>
      <w:spacing w:after="0" w:line="240" w:lineRule="auto"/>
      <w:ind w:left="0" w:firstLine="0"/>
    </w:pPr>
    <w:rPr>
      <w:rFonts w:asciiTheme="minorHAnsi" w:eastAsiaTheme="minorEastAsia" w:hAnsiTheme="minorHAnsi" w:cs="Times New Roman"/>
      <w:color w:val="auto"/>
      <w:sz w:val="22"/>
      <w:lang w:val="en-US" w:eastAsia="en-US"/>
    </w:rPr>
  </w:style>
  <w:style w:type="character" w:customStyle="1" w:styleId="FooterChar">
    <w:name w:val="Footer Char"/>
    <w:basedOn w:val="DefaultParagraphFont"/>
    <w:link w:val="Footer"/>
    <w:uiPriority w:val="99"/>
    <w:rsid w:val="001F5414"/>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75224">
      <w:bodyDiv w:val="1"/>
      <w:marLeft w:val="0"/>
      <w:marRight w:val="0"/>
      <w:marTop w:val="0"/>
      <w:marBottom w:val="0"/>
      <w:divBdr>
        <w:top w:val="none" w:sz="0" w:space="0" w:color="auto"/>
        <w:left w:val="none" w:sz="0" w:space="0" w:color="auto"/>
        <w:bottom w:val="none" w:sz="0" w:space="0" w:color="auto"/>
        <w:right w:val="none" w:sz="0" w:space="0" w:color="auto"/>
      </w:divBdr>
    </w:div>
    <w:div w:id="153684682">
      <w:bodyDiv w:val="1"/>
      <w:marLeft w:val="0"/>
      <w:marRight w:val="0"/>
      <w:marTop w:val="0"/>
      <w:marBottom w:val="0"/>
      <w:divBdr>
        <w:top w:val="none" w:sz="0" w:space="0" w:color="auto"/>
        <w:left w:val="none" w:sz="0" w:space="0" w:color="auto"/>
        <w:bottom w:val="none" w:sz="0" w:space="0" w:color="auto"/>
        <w:right w:val="none" w:sz="0" w:space="0" w:color="auto"/>
      </w:divBdr>
    </w:div>
    <w:div w:id="279996859">
      <w:bodyDiv w:val="1"/>
      <w:marLeft w:val="0"/>
      <w:marRight w:val="0"/>
      <w:marTop w:val="0"/>
      <w:marBottom w:val="0"/>
      <w:divBdr>
        <w:top w:val="none" w:sz="0" w:space="0" w:color="auto"/>
        <w:left w:val="none" w:sz="0" w:space="0" w:color="auto"/>
        <w:bottom w:val="none" w:sz="0" w:space="0" w:color="auto"/>
        <w:right w:val="none" w:sz="0" w:space="0" w:color="auto"/>
      </w:divBdr>
    </w:div>
    <w:div w:id="459883751">
      <w:bodyDiv w:val="1"/>
      <w:marLeft w:val="0"/>
      <w:marRight w:val="0"/>
      <w:marTop w:val="0"/>
      <w:marBottom w:val="0"/>
      <w:divBdr>
        <w:top w:val="none" w:sz="0" w:space="0" w:color="auto"/>
        <w:left w:val="none" w:sz="0" w:space="0" w:color="auto"/>
        <w:bottom w:val="none" w:sz="0" w:space="0" w:color="auto"/>
        <w:right w:val="none" w:sz="0" w:space="0" w:color="auto"/>
      </w:divBdr>
    </w:div>
    <w:div w:id="484861547">
      <w:bodyDiv w:val="1"/>
      <w:marLeft w:val="0"/>
      <w:marRight w:val="0"/>
      <w:marTop w:val="0"/>
      <w:marBottom w:val="0"/>
      <w:divBdr>
        <w:top w:val="none" w:sz="0" w:space="0" w:color="auto"/>
        <w:left w:val="none" w:sz="0" w:space="0" w:color="auto"/>
        <w:bottom w:val="none" w:sz="0" w:space="0" w:color="auto"/>
        <w:right w:val="none" w:sz="0" w:space="0" w:color="auto"/>
      </w:divBdr>
    </w:div>
    <w:div w:id="505829263">
      <w:bodyDiv w:val="1"/>
      <w:marLeft w:val="0"/>
      <w:marRight w:val="0"/>
      <w:marTop w:val="0"/>
      <w:marBottom w:val="0"/>
      <w:divBdr>
        <w:top w:val="none" w:sz="0" w:space="0" w:color="auto"/>
        <w:left w:val="none" w:sz="0" w:space="0" w:color="auto"/>
        <w:bottom w:val="none" w:sz="0" w:space="0" w:color="auto"/>
        <w:right w:val="none" w:sz="0" w:space="0" w:color="auto"/>
      </w:divBdr>
    </w:div>
    <w:div w:id="834687839">
      <w:bodyDiv w:val="1"/>
      <w:marLeft w:val="0"/>
      <w:marRight w:val="0"/>
      <w:marTop w:val="0"/>
      <w:marBottom w:val="0"/>
      <w:divBdr>
        <w:top w:val="none" w:sz="0" w:space="0" w:color="auto"/>
        <w:left w:val="none" w:sz="0" w:space="0" w:color="auto"/>
        <w:bottom w:val="none" w:sz="0" w:space="0" w:color="auto"/>
        <w:right w:val="none" w:sz="0" w:space="0" w:color="auto"/>
      </w:divBdr>
    </w:div>
    <w:div w:id="981814851">
      <w:bodyDiv w:val="1"/>
      <w:marLeft w:val="0"/>
      <w:marRight w:val="0"/>
      <w:marTop w:val="0"/>
      <w:marBottom w:val="0"/>
      <w:divBdr>
        <w:top w:val="none" w:sz="0" w:space="0" w:color="auto"/>
        <w:left w:val="none" w:sz="0" w:space="0" w:color="auto"/>
        <w:bottom w:val="none" w:sz="0" w:space="0" w:color="auto"/>
        <w:right w:val="none" w:sz="0" w:space="0" w:color="auto"/>
      </w:divBdr>
    </w:div>
    <w:div w:id="1083839875">
      <w:bodyDiv w:val="1"/>
      <w:marLeft w:val="0"/>
      <w:marRight w:val="0"/>
      <w:marTop w:val="0"/>
      <w:marBottom w:val="0"/>
      <w:divBdr>
        <w:top w:val="none" w:sz="0" w:space="0" w:color="auto"/>
        <w:left w:val="none" w:sz="0" w:space="0" w:color="auto"/>
        <w:bottom w:val="none" w:sz="0" w:space="0" w:color="auto"/>
        <w:right w:val="none" w:sz="0" w:space="0" w:color="auto"/>
      </w:divBdr>
    </w:div>
    <w:div w:id="1111559211">
      <w:bodyDiv w:val="1"/>
      <w:marLeft w:val="0"/>
      <w:marRight w:val="0"/>
      <w:marTop w:val="0"/>
      <w:marBottom w:val="0"/>
      <w:divBdr>
        <w:top w:val="none" w:sz="0" w:space="0" w:color="auto"/>
        <w:left w:val="none" w:sz="0" w:space="0" w:color="auto"/>
        <w:bottom w:val="none" w:sz="0" w:space="0" w:color="auto"/>
        <w:right w:val="none" w:sz="0" w:space="0" w:color="auto"/>
      </w:divBdr>
    </w:div>
    <w:div w:id="1136534682">
      <w:bodyDiv w:val="1"/>
      <w:marLeft w:val="0"/>
      <w:marRight w:val="0"/>
      <w:marTop w:val="0"/>
      <w:marBottom w:val="0"/>
      <w:divBdr>
        <w:top w:val="none" w:sz="0" w:space="0" w:color="auto"/>
        <w:left w:val="none" w:sz="0" w:space="0" w:color="auto"/>
        <w:bottom w:val="none" w:sz="0" w:space="0" w:color="auto"/>
        <w:right w:val="none" w:sz="0" w:space="0" w:color="auto"/>
      </w:divBdr>
    </w:div>
    <w:div w:id="1378316912">
      <w:bodyDiv w:val="1"/>
      <w:marLeft w:val="0"/>
      <w:marRight w:val="0"/>
      <w:marTop w:val="0"/>
      <w:marBottom w:val="0"/>
      <w:divBdr>
        <w:top w:val="none" w:sz="0" w:space="0" w:color="auto"/>
        <w:left w:val="none" w:sz="0" w:space="0" w:color="auto"/>
        <w:bottom w:val="none" w:sz="0" w:space="0" w:color="auto"/>
        <w:right w:val="none" w:sz="0" w:space="0" w:color="auto"/>
      </w:divBdr>
    </w:div>
    <w:div w:id="1485077826">
      <w:bodyDiv w:val="1"/>
      <w:marLeft w:val="0"/>
      <w:marRight w:val="0"/>
      <w:marTop w:val="0"/>
      <w:marBottom w:val="0"/>
      <w:divBdr>
        <w:top w:val="none" w:sz="0" w:space="0" w:color="auto"/>
        <w:left w:val="none" w:sz="0" w:space="0" w:color="auto"/>
        <w:bottom w:val="none" w:sz="0" w:space="0" w:color="auto"/>
        <w:right w:val="none" w:sz="0" w:space="0" w:color="auto"/>
      </w:divBdr>
    </w:div>
    <w:div w:id="1491671576">
      <w:bodyDiv w:val="1"/>
      <w:marLeft w:val="0"/>
      <w:marRight w:val="0"/>
      <w:marTop w:val="0"/>
      <w:marBottom w:val="0"/>
      <w:divBdr>
        <w:top w:val="none" w:sz="0" w:space="0" w:color="auto"/>
        <w:left w:val="none" w:sz="0" w:space="0" w:color="auto"/>
        <w:bottom w:val="none" w:sz="0" w:space="0" w:color="auto"/>
        <w:right w:val="none" w:sz="0" w:space="0" w:color="auto"/>
      </w:divBdr>
    </w:div>
    <w:div w:id="1824275866">
      <w:bodyDiv w:val="1"/>
      <w:marLeft w:val="0"/>
      <w:marRight w:val="0"/>
      <w:marTop w:val="0"/>
      <w:marBottom w:val="0"/>
      <w:divBdr>
        <w:top w:val="none" w:sz="0" w:space="0" w:color="auto"/>
        <w:left w:val="none" w:sz="0" w:space="0" w:color="auto"/>
        <w:bottom w:val="none" w:sz="0" w:space="0" w:color="auto"/>
        <w:right w:val="none" w:sz="0" w:space="0" w:color="auto"/>
      </w:divBdr>
    </w:div>
    <w:div w:id="2050913118">
      <w:bodyDiv w:val="1"/>
      <w:marLeft w:val="0"/>
      <w:marRight w:val="0"/>
      <w:marTop w:val="0"/>
      <w:marBottom w:val="0"/>
      <w:divBdr>
        <w:top w:val="none" w:sz="0" w:space="0" w:color="auto"/>
        <w:left w:val="none" w:sz="0" w:space="0" w:color="auto"/>
        <w:bottom w:val="none" w:sz="0" w:space="0" w:color="auto"/>
        <w:right w:val="none" w:sz="0" w:space="0" w:color="auto"/>
      </w:divBdr>
    </w:div>
    <w:div w:id="20772438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4020</Words>
  <Characters>22917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cp:lastModifiedBy>ktrzaska.312</cp:lastModifiedBy>
  <cp:revision>2</cp:revision>
  <cp:lastPrinted>2026-09-11T09:27:00Z</cp:lastPrinted>
  <dcterms:created xsi:type="dcterms:W3CDTF">2026-09-11T10:37:00Z</dcterms:created>
  <dcterms:modified xsi:type="dcterms:W3CDTF">2026-09-11T10:37:00Z</dcterms:modified>
</cp:coreProperties>
</file>